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32F" w:rsidRDefault="00890E67" w:rsidP="00F5332F">
      <w:pPr>
        <w:rPr>
          <w:bCs/>
        </w:rPr>
      </w:pPr>
      <w:r w:rsidRPr="00890E67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66" o:spid="_x0000_s1026" type="#_x0000_t202" style="position:absolute;margin-left:62.25pt;margin-top:207pt;width:257.25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" filled="f" stroked="f">
            <v:textbox inset="0,0,0,0">
              <w:txbxContent>
                <w:p w:rsidR="000B00B5" w:rsidRPr="005324B8" w:rsidRDefault="000B00B5" w:rsidP="00510C4E">
                  <w:pPr>
                    <w:pStyle w:val="aa"/>
                    <w:suppressAutoHyphens w:val="0"/>
                    <w:rPr>
                      <w:b/>
                      <w:bCs/>
                      <w:sz w:val="28"/>
                      <w:szCs w:val="28"/>
                    </w:rPr>
                  </w:pPr>
                  <w:r w:rsidRPr="005324B8">
                    <w:rPr>
                      <w:b/>
                      <w:bCs/>
                      <w:sz w:val="28"/>
                      <w:szCs w:val="28"/>
                    </w:rPr>
                    <w:t>Об утверждении Порядка проведения внешней проверки годового отчета об исполнении бюджета Александровского муниципального округа</w:t>
                  </w:r>
                </w:p>
                <w:p w:rsidR="008E0D07" w:rsidRPr="00F919B8" w:rsidRDefault="008E0D07" w:rsidP="008E0D07">
                  <w:pPr>
                    <w:rPr>
                      <w:szCs w:val="28"/>
                    </w:rPr>
                  </w:pPr>
                </w:p>
              </w:txbxContent>
            </v:textbox>
            <w10:wrap type="square" anchorx="page" anchory="page"/>
          </v:shape>
        </w:pict>
      </w:r>
      <w:r w:rsidRPr="00890E67">
        <w:rPr>
          <w:noProof/>
        </w:rPr>
        <w:pict>
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<v:textbox inset="0,0,0,0">
              <w:txbxContent>
                <w:p w:rsidR="008E0D07" w:rsidRPr="0098288E" w:rsidRDefault="0098288E" w:rsidP="00FB3EBE">
                  <w:pPr>
                    <w:jc w:val="center"/>
                    <w:rPr>
                      <w:b/>
                      <w:szCs w:val="28"/>
                    </w:rPr>
                  </w:pPr>
                  <w:r w:rsidRPr="0098288E">
                    <w:rPr>
                      <w:b/>
                      <w:szCs w:val="28"/>
                    </w:rPr>
                    <w:t>1</w:t>
                  </w:r>
                  <w:r w:rsidR="00E1526A">
                    <w:rPr>
                      <w:b/>
                      <w:szCs w:val="28"/>
                    </w:rPr>
                    <w:t>5</w:t>
                  </w:r>
                  <w:r w:rsidR="00214003">
                    <w:rPr>
                      <w:b/>
                      <w:szCs w:val="28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 w:rsidRPr="00890E67">
        <w:rPr>
          <w:noProof/>
        </w:rPr>
        <w:pict>
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<v:textbox inset="0,0,0,0">
              <w:txbxContent>
                <w:p w:rsidR="008E0D07" w:rsidRPr="0098288E" w:rsidRDefault="00E1526A" w:rsidP="004108A0">
                  <w:pPr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25</w:t>
                  </w:r>
                  <w:r w:rsidR="0098288E" w:rsidRPr="0098288E">
                    <w:rPr>
                      <w:b/>
                      <w:szCs w:val="28"/>
                    </w:rPr>
                    <w:t>.0</w:t>
                  </w:r>
                  <w:r w:rsidR="00877228">
                    <w:rPr>
                      <w:b/>
                      <w:szCs w:val="28"/>
                    </w:rPr>
                    <w:t>2</w:t>
                  </w:r>
                  <w:r w:rsidR="0098288E" w:rsidRPr="0098288E">
                    <w:rPr>
                      <w:b/>
                      <w:szCs w:val="28"/>
                    </w:rPr>
                    <w:t>.2021</w:t>
                  </w:r>
                </w:p>
              </w:txbxContent>
            </v:textbox>
            <w10:wrap anchorx="page" anchory="page"/>
          </v:shape>
        </w:pict>
      </w:r>
      <w:r w:rsidR="0098288E"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98288E" w:rsidRDefault="0098288E" w:rsidP="00F5332F">
      <w:pPr>
        <w:rPr>
          <w:bCs/>
        </w:rPr>
      </w:pPr>
    </w:p>
    <w:p w:rsidR="0098288E" w:rsidRPr="00A864FB" w:rsidRDefault="000B00B5" w:rsidP="00F71BB5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bCs/>
          <w:szCs w:val="28"/>
        </w:rPr>
      </w:pPr>
      <w:r w:rsidRPr="00F20920">
        <w:rPr>
          <w:szCs w:val="28"/>
        </w:rPr>
        <w:t xml:space="preserve">В соответствии </w:t>
      </w:r>
      <w:r>
        <w:rPr>
          <w:szCs w:val="28"/>
        </w:rPr>
        <w:t xml:space="preserve">с Федеральным законом </w:t>
      </w:r>
      <w:r w:rsidRPr="00155076">
        <w:rPr>
          <w:szCs w:val="28"/>
        </w:rPr>
        <w:t>от 0</w:t>
      </w:r>
      <w:r>
        <w:rPr>
          <w:szCs w:val="28"/>
        </w:rPr>
        <w:t>7</w:t>
      </w:r>
      <w:r w:rsidRPr="00155076">
        <w:rPr>
          <w:szCs w:val="28"/>
        </w:rPr>
        <w:t>.</w:t>
      </w:r>
      <w:r>
        <w:rPr>
          <w:szCs w:val="28"/>
        </w:rPr>
        <w:t>02</w:t>
      </w:r>
      <w:r w:rsidRPr="00155076">
        <w:rPr>
          <w:szCs w:val="28"/>
        </w:rPr>
        <w:t>.20</w:t>
      </w:r>
      <w:r>
        <w:rPr>
          <w:szCs w:val="28"/>
        </w:rPr>
        <w:t>11</w:t>
      </w:r>
      <w:r w:rsidRPr="00155076">
        <w:rPr>
          <w:szCs w:val="28"/>
        </w:rPr>
        <w:t xml:space="preserve"> </w:t>
      </w:r>
      <w:r w:rsidR="001D31E1">
        <w:rPr>
          <w:szCs w:val="28"/>
        </w:rPr>
        <w:t>№</w:t>
      </w:r>
      <w:r w:rsidRPr="00155076">
        <w:rPr>
          <w:szCs w:val="28"/>
        </w:rPr>
        <w:t xml:space="preserve"> </w:t>
      </w:r>
      <w:r w:rsidR="00510C4E">
        <w:rPr>
          <w:szCs w:val="28"/>
        </w:rPr>
        <w:t xml:space="preserve">6 </w:t>
      </w:r>
      <w:r w:rsidRPr="00155076">
        <w:rPr>
          <w:szCs w:val="28"/>
        </w:rPr>
        <w:t>-</w:t>
      </w:r>
      <w:r>
        <w:rPr>
          <w:szCs w:val="28"/>
        </w:rPr>
        <w:t xml:space="preserve"> </w:t>
      </w:r>
      <w:r w:rsidRPr="00155076">
        <w:rPr>
          <w:szCs w:val="28"/>
        </w:rPr>
        <w:t xml:space="preserve">ФЗ </w:t>
      </w:r>
      <w:r>
        <w:rPr>
          <w:szCs w:val="28"/>
        </w:rPr>
        <w:t>«</w:t>
      </w:r>
      <w:r w:rsidRPr="00155076">
        <w:rPr>
          <w:szCs w:val="28"/>
        </w:rPr>
        <w:t xml:space="preserve">Об общих принципах организации </w:t>
      </w:r>
      <w:r w:rsidRPr="00FF10FC">
        <w:rPr>
          <w:szCs w:val="28"/>
        </w:rPr>
        <w:t>и деятельности контрольно-счетных органов субъектов Российской Федера</w:t>
      </w:r>
      <w:r>
        <w:rPr>
          <w:szCs w:val="28"/>
        </w:rPr>
        <w:t>ции</w:t>
      </w:r>
      <w:r w:rsidR="001D31E1">
        <w:rPr>
          <w:szCs w:val="28"/>
        </w:rPr>
        <w:t xml:space="preserve"> и муниципальных образований», </w:t>
      </w:r>
      <w:r w:rsidRPr="00FF10FC">
        <w:rPr>
          <w:szCs w:val="28"/>
        </w:rPr>
        <w:t>статьями 157, 264.4</w:t>
      </w:r>
      <w:r>
        <w:rPr>
          <w:szCs w:val="28"/>
        </w:rPr>
        <w:t xml:space="preserve">, 268.1 </w:t>
      </w:r>
      <w:r w:rsidRPr="00FF10FC">
        <w:rPr>
          <w:szCs w:val="28"/>
        </w:rPr>
        <w:t xml:space="preserve">Бюджетного кодекса Российской Федерации, Уставом </w:t>
      </w:r>
      <w:r>
        <w:rPr>
          <w:szCs w:val="28"/>
        </w:rPr>
        <w:t>Александровского муниципального округа</w:t>
      </w:r>
      <w:r w:rsidR="0098288E" w:rsidRPr="00A864FB">
        <w:rPr>
          <w:bCs/>
          <w:szCs w:val="28"/>
        </w:rPr>
        <w:t>, Дума Александровского муниципального округа</w:t>
      </w:r>
    </w:p>
    <w:p w:rsidR="0098288E" w:rsidRPr="00A864FB" w:rsidRDefault="0098288E" w:rsidP="0098288E">
      <w:pPr>
        <w:spacing w:before="100" w:beforeAutospacing="1" w:after="100" w:afterAutospacing="1"/>
        <w:ind w:firstLine="709"/>
        <w:jc w:val="both"/>
        <w:rPr>
          <w:b/>
          <w:szCs w:val="28"/>
        </w:rPr>
      </w:pPr>
      <w:r w:rsidRPr="00A864FB">
        <w:rPr>
          <w:b/>
          <w:szCs w:val="28"/>
        </w:rPr>
        <w:t>РЕШАЕТ:</w:t>
      </w:r>
    </w:p>
    <w:p w:rsidR="001D31E1" w:rsidRPr="009830FD" w:rsidRDefault="001D31E1" w:rsidP="00510C4E">
      <w:pPr>
        <w:pStyle w:val="af4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Порядок проведения внешней проверки годового отчета об исполнении бюджета Александровского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согласно приложения</w:t>
      </w:r>
      <w:r w:rsidRPr="00F209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31E1" w:rsidRPr="00510C4E" w:rsidRDefault="001D31E1" w:rsidP="00510C4E">
      <w:pPr>
        <w:pStyle w:val="af4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D4C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</w:t>
      </w:r>
      <w:r>
        <w:rPr>
          <w:rFonts w:ascii="Times New Roman" w:hAnsi="Times New Roman" w:cs="Times New Roman"/>
          <w:sz w:val="28"/>
          <w:szCs w:val="28"/>
        </w:rPr>
        <w:t>в газете «Боевой путь» и разместить в сетевом издании</w:t>
      </w:r>
      <w:r w:rsidRPr="00E85D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85D4C">
        <w:rPr>
          <w:rFonts w:ascii="Times New Roman" w:hAnsi="Times New Roman" w:cs="Times New Roman"/>
          <w:sz w:val="28"/>
          <w:szCs w:val="28"/>
        </w:rPr>
        <w:t>фициальн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E85D4C">
        <w:rPr>
          <w:rFonts w:ascii="Times New Roman" w:hAnsi="Times New Roman" w:cs="Times New Roman"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sz w:val="28"/>
          <w:szCs w:val="28"/>
        </w:rPr>
        <w:t xml:space="preserve"> органа местного самоуправления</w:t>
      </w:r>
      <w:r w:rsidRPr="00E85D4C">
        <w:rPr>
          <w:rFonts w:ascii="Times New Roman" w:hAnsi="Times New Roman" w:cs="Times New Roman"/>
          <w:sz w:val="28"/>
          <w:szCs w:val="28"/>
        </w:rPr>
        <w:t xml:space="preserve"> </w:t>
      </w:r>
      <w:r w:rsidRPr="00510C4E">
        <w:rPr>
          <w:rFonts w:ascii="Times New Roman" w:hAnsi="Times New Roman" w:cs="Times New Roman"/>
          <w:sz w:val="28"/>
          <w:szCs w:val="28"/>
        </w:rPr>
        <w:t>«Александровский муниципальный район Пермского края» (</w:t>
      </w:r>
      <w:hyperlink r:id="rId8" w:history="1">
        <w:r w:rsidRPr="00510C4E">
          <w:rPr>
            <w:rStyle w:val="af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Pr="00510C4E">
          <w:rPr>
            <w:rStyle w:val="af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510C4E">
          <w:rPr>
            <w:rStyle w:val="af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aleksraion</w:t>
        </w:r>
        <w:proofErr w:type="spellEnd"/>
        <w:r w:rsidRPr="00510C4E">
          <w:rPr>
            <w:rStyle w:val="af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510C4E">
          <w:rPr>
            <w:rStyle w:val="af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510C4E">
        <w:rPr>
          <w:rFonts w:ascii="Times New Roman" w:hAnsi="Times New Roman" w:cs="Times New Roman"/>
          <w:sz w:val="28"/>
          <w:szCs w:val="28"/>
        </w:rPr>
        <w:t>.)</w:t>
      </w:r>
    </w:p>
    <w:p w:rsidR="001D31E1" w:rsidRPr="00F20920" w:rsidRDefault="001D31E1" w:rsidP="00510C4E">
      <w:pPr>
        <w:pStyle w:val="af4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920">
        <w:rPr>
          <w:rFonts w:ascii="Times New Roman" w:hAnsi="Times New Roman" w:cs="Times New Roman"/>
          <w:sz w:val="28"/>
          <w:szCs w:val="28"/>
        </w:rPr>
        <w:t>Решение вступает в силу с момента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опубликования.</w:t>
      </w:r>
    </w:p>
    <w:p w:rsidR="0098288E" w:rsidRPr="00A864FB" w:rsidRDefault="0098288E" w:rsidP="0098288E">
      <w:pPr>
        <w:widowControl w:val="0"/>
        <w:autoSpaceDE w:val="0"/>
        <w:autoSpaceDN w:val="0"/>
        <w:jc w:val="both"/>
        <w:rPr>
          <w:szCs w:val="28"/>
        </w:rPr>
      </w:pPr>
    </w:p>
    <w:p w:rsidR="00F71BB5" w:rsidRDefault="00F71BB5" w:rsidP="0098288E">
      <w:pPr>
        <w:widowControl w:val="0"/>
        <w:autoSpaceDE w:val="0"/>
        <w:autoSpaceDN w:val="0"/>
        <w:jc w:val="both"/>
        <w:rPr>
          <w:szCs w:val="28"/>
        </w:rPr>
      </w:pPr>
    </w:p>
    <w:p w:rsidR="00A864FB" w:rsidRPr="00A864FB" w:rsidRDefault="00A864FB" w:rsidP="0098288E">
      <w:pPr>
        <w:widowControl w:val="0"/>
        <w:autoSpaceDE w:val="0"/>
        <w:autoSpaceDN w:val="0"/>
        <w:jc w:val="both"/>
        <w:rPr>
          <w:szCs w:val="28"/>
        </w:rPr>
      </w:pPr>
    </w:p>
    <w:p w:rsidR="0098288E" w:rsidRPr="00A864FB" w:rsidRDefault="0098288E" w:rsidP="0098288E">
      <w:pPr>
        <w:tabs>
          <w:tab w:val="left" w:pos="851"/>
        </w:tabs>
        <w:jc w:val="both"/>
        <w:rPr>
          <w:szCs w:val="28"/>
        </w:rPr>
      </w:pPr>
      <w:r w:rsidRPr="00A864FB">
        <w:rPr>
          <w:szCs w:val="28"/>
        </w:rPr>
        <w:t>Председатель Думы</w:t>
      </w:r>
    </w:p>
    <w:p w:rsidR="0098288E" w:rsidRPr="00A864FB" w:rsidRDefault="0098288E" w:rsidP="0098288E">
      <w:pPr>
        <w:tabs>
          <w:tab w:val="left" w:pos="851"/>
        </w:tabs>
        <w:jc w:val="both"/>
        <w:rPr>
          <w:szCs w:val="28"/>
        </w:rPr>
      </w:pPr>
      <w:r w:rsidRPr="00A864FB">
        <w:rPr>
          <w:szCs w:val="28"/>
        </w:rPr>
        <w:t>Александровского муниципального округа</w:t>
      </w:r>
      <w:r w:rsidRPr="00A864FB">
        <w:rPr>
          <w:szCs w:val="28"/>
        </w:rPr>
        <w:tab/>
      </w:r>
      <w:r w:rsidRPr="00A864FB">
        <w:rPr>
          <w:szCs w:val="28"/>
        </w:rPr>
        <w:tab/>
      </w:r>
      <w:r w:rsidRPr="00A864FB">
        <w:rPr>
          <w:szCs w:val="28"/>
        </w:rPr>
        <w:tab/>
        <w:t xml:space="preserve">    </w:t>
      </w:r>
      <w:r w:rsidR="004143A6" w:rsidRPr="00A864FB">
        <w:rPr>
          <w:szCs w:val="28"/>
        </w:rPr>
        <w:t xml:space="preserve">      </w:t>
      </w:r>
      <w:r w:rsidRPr="00A864FB">
        <w:rPr>
          <w:szCs w:val="28"/>
        </w:rPr>
        <w:t xml:space="preserve"> </w:t>
      </w:r>
      <w:r w:rsidR="009C1FD6" w:rsidRPr="00A864FB">
        <w:rPr>
          <w:szCs w:val="28"/>
        </w:rPr>
        <w:t xml:space="preserve"> Л.</w:t>
      </w:r>
      <w:r w:rsidRPr="00A864FB">
        <w:rPr>
          <w:szCs w:val="28"/>
        </w:rPr>
        <w:t>Н. Белецкая</w:t>
      </w:r>
    </w:p>
    <w:p w:rsidR="0098288E" w:rsidRPr="00A864FB" w:rsidRDefault="0098288E" w:rsidP="0098288E">
      <w:pPr>
        <w:tabs>
          <w:tab w:val="left" w:pos="851"/>
        </w:tabs>
        <w:jc w:val="both"/>
        <w:rPr>
          <w:szCs w:val="28"/>
        </w:rPr>
      </w:pPr>
    </w:p>
    <w:p w:rsidR="00A864FB" w:rsidRPr="00A864FB" w:rsidRDefault="00A864FB" w:rsidP="00A864FB">
      <w:pPr>
        <w:tabs>
          <w:tab w:val="left" w:pos="851"/>
        </w:tabs>
        <w:jc w:val="both"/>
        <w:rPr>
          <w:szCs w:val="28"/>
        </w:rPr>
      </w:pPr>
    </w:p>
    <w:p w:rsidR="00A864FB" w:rsidRPr="00A864FB" w:rsidRDefault="00A864FB" w:rsidP="00A864FB">
      <w:pPr>
        <w:tabs>
          <w:tab w:val="left" w:pos="851"/>
        </w:tabs>
        <w:jc w:val="both"/>
        <w:rPr>
          <w:szCs w:val="28"/>
        </w:rPr>
      </w:pPr>
      <w:r w:rsidRPr="00A864FB">
        <w:rPr>
          <w:szCs w:val="28"/>
        </w:rPr>
        <w:t xml:space="preserve">Исполняющий полномочия </w:t>
      </w:r>
    </w:p>
    <w:p w:rsidR="00A864FB" w:rsidRPr="00A864FB" w:rsidRDefault="00A864FB" w:rsidP="00A864FB">
      <w:pPr>
        <w:tabs>
          <w:tab w:val="left" w:pos="851"/>
        </w:tabs>
        <w:jc w:val="both"/>
        <w:rPr>
          <w:szCs w:val="28"/>
        </w:rPr>
      </w:pPr>
      <w:r w:rsidRPr="00A864FB">
        <w:rPr>
          <w:szCs w:val="28"/>
        </w:rPr>
        <w:t>главы муниципального округа-</w:t>
      </w:r>
    </w:p>
    <w:p w:rsidR="00A864FB" w:rsidRPr="00A864FB" w:rsidRDefault="00A864FB" w:rsidP="00A864FB">
      <w:pPr>
        <w:tabs>
          <w:tab w:val="left" w:pos="851"/>
        </w:tabs>
        <w:jc w:val="both"/>
        <w:rPr>
          <w:szCs w:val="28"/>
        </w:rPr>
      </w:pPr>
      <w:r w:rsidRPr="00A864FB">
        <w:rPr>
          <w:szCs w:val="28"/>
        </w:rPr>
        <w:t xml:space="preserve">главы администрации </w:t>
      </w:r>
    </w:p>
    <w:p w:rsidR="00A864FB" w:rsidRDefault="00A864FB" w:rsidP="00A864FB">
      <w:pPr>
        <w:tabs>
          <w:tab w:val="left" w:pos="851"/>
        </w:tabs>
        <w:jc w:val="both"/>
        <w:rPr>
          <w:szCs w:val="28"/>
        </w:rPr>
      </w:pPr>
      <w:r w:rsidRPr="00A864FB">
        <w:rPr>
          <w:szCs w:val="28"/>
        </w:rPr>
        <w:t xml:space="preserve">Александровского муниципального округа                  </w:t>
      </w:r>
      <w:r w:rsidRPr="00A864FB">
        <w:rPr>
          <w:szCs w:val="28"/>
        </w:rPr>
        <w:tab/>
      </w:r>
      <w:r w:rsidRPr="00A864FB">
        <w:rPr>
          <w:szCs w:val="28"/>
        </w:rPr>
        <w:tab/>
        <w:t xml:space="preserve"> В.А. </w:t>
      </w:r>
      <w:proofErr w:type="spellStart"/>
      <w:r w:rsidRPr="00A864FB">
        <w:rPr>
          <w:szCs w:val="28"/>
        </w:rPr>
        <w:t>Белобаржевский</w:t>
      </w:r>
      <w:proofErr w:type="spellEnd"/>
    </w:p>
    <w:p w:rsidR="001E330E" w:rsidRDefault="001E330E" w:rsidP="00A864FB">
      <w:pPr>
        <w:tabs>
          <w:tab w:val="left" w:pos="851"/>
        </w:tabs>
        <w:jc w:val="both"/>
        <w:rPr>
          <w:szCs w:val="28"/>
        </w:rPr>
      </w:pPr>
    </w:p>
    <w:p w:rsidR="001E330E" w:rsidRDefault="001E330E" w:rsidP="00A864FB">
      <w:pPr>
        <w:tabs>
          <w:tab w:val="left" w:pos="851"/>
        </w:tabs>
        <w:jc w:val="both"/>
        <w:rPr>
          <w:szCs w:val="28"/>
        </w:rPr>
      </w:pPr>
    </w:p>
    <w:p w:rsidR="001E330E" w:rsidRDefault="001E330E" w:rsidP="00A864FB">
      <w:pPr>
        <w:tabs>
          <w:tab w:val="left" w:pos="851"/>
        </w:tabs>
        <w:jc w:val="both"/>
        <w:rPr>
          <w:szCs w:val="28"/>
        </w:rPr>
      </w:pPr>
    </w:p>
    <w:p w:rsidR="001E330E" w:rsidRPr="001E330E" w:rsidRDefault="001E330E" w:rsidP="001E330E">
      <w:pPr>
        <w:ind w:left="5103"/>
        <w:rPr>
          <w:rFonts w:eastAsia="Calibri"/>
          <w:bCs/>
          <w:sz w:val="24"/>
          <w:szCs w:val="28"/>
          <w:lang w:eastAsia="en-US"/>
        </w:rPr>
      </w:pPr>
      <w:r w:rsidRPr="001E330E">
        <w:rPr>
          <w:rFonts w:eastAsia="Calibri"/>
          <w:bCs/>
          <w:sz w:val="24"/>
          <w:szCs w:val="28"/>
          <w:lang w:eastAsia="en-US"/>
        </w:rPr>
        <w:lastRenderedPageBreak/>
        <w:t>Приложение</w:t>
      </w:r>
    </w:p>
    <w:p w:rsidR="001E330E" w:rsidRPr="001E330E" w:rsidRDefault="001E330E" w:rsidP="001E330E">
      <w:pPr>
        <w:ind w:left="5103"/>
        <w:rPr>
          <w:rFonts w:eastAsia="Calibri"/>
          <w:bCs/>
          <w:sz w:val="24"/>
          <w:szCs w:val="28"/>
          <w:lang w:eastAsia="en-US"/>
        </w:rPr>
      </w:pPr>
      <w:r w:rsidRPr="001E330E">
        <w:rPr>
          <w:rFonts w:eastAsia="Calibri"/>
          <w:bCs/>
          <w:sz w:val="24"/>
          <w:szCs w:val="28"/>
          <w:lang w:eastAsia="en-US"/>
        </w:rPr>
        <w:t>к решению Думы Александровского</w:t>
      </w:r>
    </w:p>
    <w:p w:rsidR="001E330E" w:rsidRPr="001E330E" w:rsidRDefault="001E330E" w:rsidP="001E330E">
      <w:pPr>
        <w:ind w:left="5103"/>
        <w:rPr>
          <w:rFonts w:eastAsia="Calibri"/>
          <w:bCs/>
          <w:sz w:val="24"/>
          <w:szCs w:val="28"/>
          <w:lang w:eastAsia="en-US"/>
        </w:rPr>
      </w:pPr>
      <w:r w:rsidRPr="001E330E">
        <w:rPr>
          <w:rFonts w:eastAsia="Calibri"/>
          <w:bCs/>
          <w:sz w:val="24"/>
          <w:szCs w:val="28"/>
          <w:lang w:eastAsia="en-US"/>
        </w:rPr>
        <w:t>муниципального округа</w:t>
      </w:r>
    </w:p>
    <w:p w:rsidR="001E330E" w:rsidRPr="001E330E" w:rsidRDefault="001E330E" w:rsidP="001E330E">
      <w:pPr>
        <w:ind w:left="5103"/>
        <w:rPr>
          <w:rFonts w:eastAsia="Calibri"/>
          <w:bCs/>
          <w:sz w:val="24"/>
          <w:szCs w:val="28"/>
          <w:lang w:eastAsia="en-US"/>
        </w:rPr>
      </w:pPr>
      <w:r w:rsidRPr="001E330E">
        <w:rPr>
          <w:rFonts w:eastAsia="Calibri"/>
          <w:bCs/>
          <w:sz w:val="24"/>
          <w:szCs w:val="28"/>
          <w:lang w:eastAsia="en-US"/>
        </w:rPr>
        <w:t>от _</w:t>
      </w:r>
      <w:r w:rsidRPr="001E330E">
        <w:rPr>
          <w:rFonts w:eastAsia="Calibri"/>
          <w:bCs/>
          <w:sz w:val="24"/>
          <w:szCs w:val="28"/>
          <w:u w:val="single"/>
          <w:lang w:eastAsia="en-US"/>
        </w:rPr>
        <w:t>25.02.2021</w:t>
      </w:r>
      <w:r w:rsidRPr="001E330E">
        <w:rPr>
          <w:rFonts w:eastAsia="Calibri"/>
          <w:bCs/>
          <w:sz w:val="24"/>
          <w:szCs w:val="28"/>
          <w:lang w:eastAsia="en-US"/>
        </w:rPr>
        <w:t>_ № _</w:t>
      </w:r>
      <w:r w:rsidRPr="001E330E">
        <w:rPr>
          <w:rFonts w:eastAsia="Calibri"/>
          <w:bCs/>
          <w:sz w:val="24"/>
          <w:szCs w:val="28"/>
          <w:u w:val="single"/>
          <w:lang w:eastAsia="en-US"/>
        </w:rPr>
        <w:t>156</w:t>
      </w:r>
      <w:r w:rsidRPr="001E330E">
        <w:rPr>
          <w:rFonts w:eastAsia="Calibri"/>
          <w:bCs/>
          <w:sz w:val="24"/>
          <w:szCs w:val="28"/>
          <w:lang w:eastAsia="en-US"/>
        </w:rPr>
        <w:t>_</w:t>
      </w:r>
    </w:p>
    <w:p w:rsidR="001E330E" w:rsidRPr="001E330E" w:rsidRDefault="001E330E" w:rsidP="001E330E">
      <w:pPr>
        <w:jc w:val="center"/>
        <w:rPr>
          <w:rFonts w:eastAsia="Calibri"/>
          <w:b/>
          <w:bCs/>
          <w:szCs w:val="28"/>
          <w:lang w:eastAsia="en-US"/>
        </w:rPr>
      </w:pPr>
    </w:p>
    <w:p w:rsidR="001E330E" w:rsidRPr="001E330E" w:rsidRDefault="001E330E" w:rsidP="001E330E">
      <w:pPr>
        <w:shd w:val="clear" w:color="auto" w:fill="FFFFFF"/>
        <w:jc w:val="center"/>
        <w:rPr>
          <w:szCs w:val="28"/>
        </w:rPr>
      </w:pPr>
      <w:r w:rsidRPr="001E330E">
        <w:rPr>
          <w:b/>
          <w:bCs/>
          <w:szCs w:val="28"/>
        </w:rPr>
        <w:t>ПОРЯДОК</w:t>
      </w:r>
    </w:p>
    <w:p w:rsidR="001E330E" w:rsidRPr="001E330E" w:rsidRDefault="001E330E" w:rsidP="001E330E">
      <w:pPr>
        <w:shd w:val="clear" w:color="auto" w:fill="FFFFFF"/>
        <w:jc w:val="center"/>
        <w:rPr>
          <w:szCs w:val="28"/>
        </w:rPr>
      </w:pPr>
      <w:r w:rsidRPr="001E330E">
        <w:rPr>
          <w:b/>
          <w:bCs/>
          <w:szCs w:val="28"/>
        </w:rPr>
        <w:t>проведения внешней проверки годового отчета об исполнении бюджета Александровского муниципального округа</w:t>
      </w:r>
    </w:p>
    <w:p w:rsidR="001E330E" w:rsidRPr="001E330E" w:rsidRDefault="001E330E" w:rsidP="001E330E">
      <w:pPr>
        <w:shd w:val="clear" w:color="auto" w:fill="FFFFFF"/>
        <w:ind w:firstLine="540"/>
        <w:jc w:val="both"/>
        <w:rPr>
          <w:rFonts w:ascii="Georgia" w:hAnsi="Georgia"/>
          <w:szCs w:val="28"/>
        </w:rPr>
      </w:pPr>
    </w:p>
    <w:p w:rsidR="001E330E" w:rsidRPr="001E330E" w:rsidRDefault="001E330E" w:rsidP="001E330E">
      <w:pPr>
        <w:shd w:val="clear" w:color="auto" w:fill="FFFFFF"/>
        <w:ind w:firstLine="567"/>
        <w:jc w:val="both"/>
        <w:rPr>
          <w:szCs w:val="28"/>
        </w:rPr>
      </w:pPr>
      <w:proofErr w:type="gramStart"/>
      <w:r w:rsidRPr="001E330E">
        <w:rPr>
          <w:szCs w:val="28"/>
        </w:rPr>
        <w:t xml:space="preserve">Настоящий Порядок проведения внешней проверки годового отчета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(далее Порядок) разработан в соответствии с требованиями статьи 264.4 Бюджетного кодекса Российской Федерации, Федерального закона от 07.02.2011 № 6-ФЗ </w:t>
      </w:r>
      <w:r w:rsidRPr="001E330E">
        <w:rPr>
          <w:rFonts w:eastAsia="Calibri"/>
          <w:szCs w:val="28"/>
          <w:lang w:eastAsia="en-US"/>
        </w:rPr>
        <w:t>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Pr="001E330E">
        <w:rPr>
          <w:szCs w:val="28"/>
        </w:rPr>
        <w:t xml:space="preserve">, Положением о бюджетном процессе в </w:t>
      </w:r>
      <w:r w:rsidRPr="001E330E">
        <w:rPr>
          <w:bCs/>
          <w:szCs w:val="28"/>
        </w:rPr>
        <w:t>Александровском муниципальном округе.</w:t>
      </w:r>
      <w:proofErr w:type="gramEnd"/>
    </w:p>
    <w:p w:rsidR="001E330E" w:rsidRPr="001E330E" w:rsidRDefault="001E330E" w:rsidP="001E330E">
      <w:pPr>
        <w:shd w:val="clear" w:color="auto" w:fill="FFFFFF"/>
        <w:ind w:firstLine="567"/>
        <w:jc w:val="both"/>
        <w:rPr>
          <w:szCs w:val="28"/>
        </w:rPr>
      </w:pPr>
    </w:p>
    <w:p w:rsidR="001E330E" w:rsidRPr="001E330E" w:rsidRDefault="001E330E" w:rsidP="001E330E">
      <w:pPr>
        <w:numPr>
          <w:ilvl w:val="0"/>
          <w:numId w:val="3"/>
        </w:numPr>
        <w:shd w:val="clear" w:color="auto" w:fill="FFFFFF"/>
        <w:spacing w:after="160" w:line="259" w:lineRule="auto"/>
        <w:contextualSpacing/>
        <w:jc w:val="center"/>
        <w:rPr>
          <w:b/>
          <w:szCs w:val="28"/>
        </w:rPr>
      </w:pPr>
      <w:r w:rsidRPr="001E330E">
        <w:rPr>
          <w:b/>
          <w:szCs w:val="28"/>
        </w:rPr>
        <w:t>Общие положения</w:t>
      </w:r>
    </w:p>
    <w:p w:rsidR="001E330E" w:rsidRPr="001E330E" w:rsidRDefault="001E330E" w:rsidP="001E330E">
      <w:pPr>
        <w:shd w:val="clear" w:color="auto" w:fill="FFFFFF"/>
        <w:ind w:left="927"/>
        <w:contextualSpacing/>
        <w:rPr>
          <w:szCs w:val="28"/>
        </w:rPr>
      </w:pPr>
    </w:p>
    <w:p w:rsidR="001E330E" w:rsidRPr="001E330E" w:rsidRDefault="001E330E" w:rsidP="001E330E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  <w:r w:rsidRPr="001E330E">
        <w:rPr>
          <w:szCs w:val="28"/>
        </w:rPr>
        <w:t xml:space="preserve">1.1. </w:t>
      </w:r>
      <w:r w:rsidRPr="001E330E">
        <w:rPr>
          <w:rFonts w:eastAsia="Calibri"/>
          <w:szCs w:val="28"/>
          <w:lang w:eastAsia="en-US"/>
        </w:rPr>
        <w:t xml:space="preserve">Годовой отчет об исполнении бюджета </w:t>
      </w:r>
      <w:r w:rsidRPr="001E330E">
        <w:rPr>
          <w:bCs/>
          <w:szCs w:val="28"/>
        </w:rPr>
        <w:t>Александровского муниципальном округа</w:t>
      </w:r>
      <w:r w:rsidRPr="001E330E">
        <w:rPr>
          <w:rFonts w:eastAsia="Calibri"/>
          <w:szCs w:val="28"/>
          <w:lang w:eastAsia="en-US"/>
        </w:rPr>
        <w:t xml:space="preserve"> до его рассмотрения Думой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rFonts w:eastAsia="Calibri"/>
          <w:szCs w:val="28"/>
          <w:lang w:eastAsia="en-US"/>
        </w:rPr>
        <w:t xml:space="preserve"> подлежит внешней проверке,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rFonts w:eastAsia="Calibri"/>
          <w:szCs w:val="28"/>
          <w:lang w:eastAsia="en-US"/>
        </w:rPr>
        <w:t>.</w:t>
      </w:r>
    </w:p>
    <w:p w:rsidR="001E330E" w:rsidRPr="001E330E" w:rsidRDefault="001E330E" w:rsidP="001E330E">
      <w:pPr>
        <w:shd w:val="clear" w:color="auto" w:fill="FFFFFF"/>
        <w:ind w:firstLine="567"/>
        <w:jc w:val="both"/>
        <w:rPr>
          <w:szCs w:val="28"/>
        </w:rPr>
      </w:pPr>
      <w:r w:rsidRPr="001E330E">
        <w:rPr>
          <w:szCs w:val="28"/>
        </w:rPr>
        <w:t xml:space="preserve">1.2. Внешняя проверка годового отчета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осуществляется Контрольно-счетной палатой Александровского муниципального округа (далее – КСП АМО).  </w:t>
      </w:r>
    </w:p>
    <w:p w:rsidR="001E330E" w:rsidRPr="001E330E" w:rsidRDefault="001E330E" w:rsidP="001E330E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  <w:r w:rsidRPr="001E330E">
        <w:rPr>
          <w:rFonts w:eastAsia="Calibri"/>
          <w:szCs w:val="28"/>
          <w:lang w:eastAsia="en-US"/>
        </w:rPr>
        <w:t>1.3. Внешняя проверка годового отчета Александровского муниципального округа проводится в соответствии с планом работы КСП АМО на текущий год, с указанием сроков проведения и ответственных должностных лиц КСП АМО.</w:t>
      </w:r>
    </w:p>
    <w:p w:rsidR="001E330E" w:rsidRPr="001E330E" w:rsidRDefault="001E330E" w:rsidP="001E330E">
      <w:pPr>
        <w:ind w:firstLine="567"/>
        <w:jc w:val="both"/>
        <w:rPr>
          <w:szCs w:val="28"/>
        </w:rPr>
      </w:pPr>
      <w:r w:rsidRPr="001E330E">
        <w:rPr>
          <w:szCs w:val="28"/>
        </w:rPr>
        <w:t xml:space="preserve">1.4. Предметом внешней проверки годового отчета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являются: отчет об исполнении бюджета </w:t>
      </w:r>
      <w:r w:rsidRPr="001E330E">
        <w:rPr>
          <w:bCs/>
          <w:szCs w:val="28"/>
        </w:rPr>
        <w:t>Александровского муниципального округа за отчетный финансовый год</w:t>
      </w:r>
      <w:r w:rsidRPr="001E330E">
        <w:rPr>
          <w:szCs w:val="28"/>
        </w:rPr>
        <w:t>, бюджетная отчетность главных администраторов бюджетных средств, дополнительные материалы, документы и пояснения к ним.</w:t>
      </w:r>
    </w:p>
    <w:p w:rsidR="001E330E" w:rsidRPr="001E330E" w:rsidRDefault="001E330E" w:rsidP="001E330E">
      <w:pPr>
        <w:autoSpaceDE w:val="0"/>
        <w:autoSpaceDN w:val="0"/>
        <w:adjustRightInd w:val="0"/>
        <w:ind w:firstLine="567"/>
        <w:jc w:val="both"/>
        <w:rPr>
          <w:rFonts w:eastAsia="Calibri"/>
          <w:szCs w:val="28"/>
          <w:lang w:eastAsia="en-US"/>
        </w:rPr>
      </w:pPr>
      <w:r w:rsidRPr="001E330E">
        <w:rPr>
          <w:rFonts w:eastAsia="Calibri"/>
          <w:szCs w:val="28"/>
          <w:lang w:eastAsia="en-US"/>
        </w:rPr>
        <w:t>1.5 Объектами внешней проверки годового отчета об исполнении бюджета Александровского муниципального округа являются главные администраторы бюджетных средств и иные участники бюджетного процесса, если они получают и используют средства бюджета Александровского муниципального округа или используют имущество, находящееся в муниципальной собственности.</w:t>
      </w:r>
    </w:p>
    <w:p w:rsidR="001E330E" w:rsidRPr="001E330E" w:rsidRDefault="001E330E" w:rsidP="001E330E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1E330E">
        <w:rPr>
          <w:szCs w:val="28"/>
        </w:rPr>
        <w:t xml:space="preserve">1.6. Администрация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rFonts w:eastAsia="Calibri"/>
          <w:szCs w:val="28"/>
          <w:lang w:eastAsia="en-US"/>
        </w:rPr>
        <w:t xml:space="preserve"> представляет отчет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rFonts w:eastAsia="Calibri"/>
          <w:szCs w:val="28"/>
          <w:lang w:eastAsia="en-US"/>
        </w:rPr>
        <w:t xml:space="preserve"> для подготовки заключения на него не позднее 1 апреля текущего года. </w:t>
      </w:r>
    </w:p>
    <w:p w:rsidR="001E330E" w:rsidRPr="001E330E" w:rsidRDefault="001E330E" w:rsidP="001E330E">
      <w:pPr>
        <w:shd w:val="clear" w:color="auto" w:fill="FFFFFF"/>
        <w:ind w:firstLine="567"/>
        <w:jc w:val="both"/>
        <w:rPr>
          <w:szCs w:val="28"/>
        </w:rPr>
      </w:pPr>
      <w:r w:rsidRPr="001E330E">
        <w:rPr>
          <w:szCs w:val="28"/>
        </w:rPr>
        <w:lastRenderedPageBreak/>
        <w:t xml:space="preserve">Одновременно с годовым отчетом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в КСП АМО администрацией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направляются дополнительные материалы, необходимые для проведения внешней проверки годового отчета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, указанные в запросе КСП АМО.</w:t>
      </w:r>
    </w:p>
    <w:p w:rsidR="001E330E" w:rsidRPr="001E330E" w:rsidRDefault="001E330E" w:rsidP="001E330E">
      <w:pPr>
        <w:shd w:val="clear" w:color="auto" w:fill="FFFFFF"/>
        <w:ind w:firstLine="567"/>
        <w:jc w:val="both"/>
        <w:rPr>
          <w:szCs w:val="28"/>
        </w:rPr>
      </w:pPr>
      <w:r w:rsidRPr="001E330E">
        <w:rPr>
          <w:szCs w:val="28"/>
        </w:rPr>
        <w:t xml:space="preserve">1.7. Внешняя проверка годового отчета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проводится в соответствии с Методикой проведения внешней проверки годового отчета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за отчетный финансовый год утвержденной приказом председателя КСП АМО.</w:t>
      </w:r>
    </w:p>
    <w:p w:rsidR="001E330E" w:rsidRPr="001E330E" w:rsidRDefault="001E330E" w:rsidP="001E330E">
      <w:pPr>
        <w:shd w:val="clear" w:color="auto" w:fill="FFFFFF"/>
        <w:ind w:firstLine="567"/>
        <w:jc w:val="both"/>
        <w:rPr>
          <w:szCs w:val="28"/>
        </w:rPr>
      </w:pPr>
      <w:r w:rsidRPr="001E330E">
        <w:rPr>
          <w:szCs w:val="28"/>
        </w:rPr>
        <w:t xml:space="preserve">1.8. Внешняя проверка годового отчета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включает внешнюю проверку бюджетной отчетности главных распорядителей (распорядителей, получателей) бюджетных средств, главных администраторов (администраторов) доходов бюджета, главных администраторов (администраторов) источников финансирования дефицита бюджета и подготовку заключения на годовой отчет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.</w:t>
      </w:r>
    </w:p>
    <w:p w:rsidR="001E330E" w:rsidRPr="001E330E" w:rsidRDefault="001E330E" w:rsidP="001E330E">
      <w:pPr>
        <w:shd w:val="clear" w:color="auto" w:fill="FFFFFF"/>
        <w:ind w:firstLine="567"/>
        <w:jc w:val="both"/>
        <w:rPr>
          <w:szCs w:val="28"/>
        </w:rPr>
      </w:pPr>
      <w:r w:rsidRPr="001E330E">
        <w:rPr>
          <w:szCs w:val="28"/>
        </w:rPr>
        <w:t xml:space="preserve">1.9. Бюджетная отчетность финансового органа, организующего исполнение бюджета – администрации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, формируется в соответствии с единой методологией и стандартами бюджетного учета и отчетности, установленных Министерством финансов Российской Федерации и должна содержать:</w:t>
      </w:r>
    </w:p>
    <w:p w:rsidR="001E330E" w:rsidRPr="001E330E" w:rsidRDefault="001E330E" w:rsidP="001E330E">
      <w:pPr>
        <w:shd w:val="clear" w:color="auto" w:fill="FFFFFF"/>
        <w:ind w:firstLine="567"/>
        <w:jc w:val="both"/>
        <w:rPr>
          <w:szCs w:val="28"/>
        </w:rPr>
      </w:pPr>
      <w:r w:rsidRPr="001E330E">
        <w:rPr>
          <w:szCs w:val="28"/>
        </w:rPr>
        <w:t>- отчет об исполнении бюджета;</w:t>
      </w:r>
    </w:p>
    <w:p w:rsidR="001E330E" w:rsidRPr="001E330E" w:rsidRDefault="001E330E" w:rsidP="001E330E">
      <w:pPr>
        <w:shd w:val="clear" w:color="auto" w:fill="FFFFFF"/>
        <w:ind w:firstLine="567"/>
        <w:jc w:val="both"/>
        <w:rPr>
          <w:szCs w:val="28"/>
        </w:rPr>
      </w:pPr>
      <w:r w:rsidRPr="001E330E">
        <w:rPr>
          <w:szCs w:val="28"/>
        </w:rPr>
        <w:t>- баланс исполнения бюджета;</w:t>
      </w:r>
    </w:p>
    <w:p w:rsidR="001E330E" w:rsidRPr="001E330E" w:rsidRDefault="001E330E" w:rsidP="001E330E">
      <w:pPr>
        <w:shd w:val="clear" w:color="auto" w:fill="FFFFFF"/>
        <w:ind w:firstLine="567"/>
        <w:jc w:val="both"/>
        <w:rPr>
          <w:szCs w:val="28"/>
        </w:rPr>
      </w:pPr>
      <w:r w:rsidRPr="001E330E">
        <w:rPr>
          <w:szCs w:val="28"/>
        </w:rPr>
        <w:t>- отчет о финансовых результатах деятельности;</w:t>
      </w:r>
    </w:p>
    <w:p w:rsidR="001E330E" w:rsidRPr="001E330E" w:rsidRDefault="001E330E" w:rsidP="001E330E">
      <w:pPr>
        <w:shd w:val="clear" w:color="auto" w:fill="FFFFFF"/>
        <w:ind w:firstLine="567"/>
        <w:jc w:val="both"/>
        <w:rPr>
          <w:szCs w:val="28"/>
        </w:rPr>
      </w:pPr>
      <w:r w:rsidRPr="001E330E">
        <w:rPr>
          <w:szCs w:val="28"/>
        </w:rPr>
        <w:t>- отчет о движении денежных средств;</w:t>
      </w:r>
    </w:p>
    <w:p w:rsidR="001E330E" w:rsidRPr="001E330E" w:rsidRDefault="001E330E" w:rsidP="001E330E">
      <w:pPr>
        <w:ind w:firstLine="567"/>
        <w:rPr>
          <w:szCs w:val="28"/>
        </w:rPr>
      </w:pPr>
      <w:r w:rsidRPr="001E330E">
        <w:rPr>
          <w:szCs w:val="28"/>
        </w:rPr>
        <w:t xml:space="preserve">- пояснительную записку. </w:t>
      </w:r>
    </w:p>
    <w:p w:rsidR="001E330E" w:rsidRPr="001E330E" w:rsidRDefault="001E330E" w:rsidP="001E330E">
      <w:pPr>
        <w:ind w:firstLine="567"/>
        <w:rPr>
          <w:szCs w:val="28"/>
        </w:rPr>
      </w:pPr>
    </w:p>
    <w:p w:rsidR="001E330E" w:rsidRPr="001E330E" w:rsidRDefault="001E330E" w:rsidP="001E330E">
      <w:pPr>
        <w:jc w:val="center"/>
        <w:rPr>
          <w:b/>
          <w:szCs w:val="28"/>
        </w:rPr>
      </w:pPr>
      <w:r w:rsidRPr="001E330E">
        <w:rPr>
          <w:b/>
          <w:szCs w:val="28"/>
        </w:rPr>
        <w:t>2. Внешняя проверка бюджетной отчетности главных администраторов</w:t>
      </w:r>
    </w:p>
    <w:p w:rsidR="001E330E" w:rsidRPr="001E330E" w:rsidRDefault="001E330E" w:rsidP="001E330E">
      <w:pPr>
        <w:jc w:val="center"/>
        <w:rPr>
          <w:b/>
          <w:szCs w:val="28"/>
        </w:rPr>
      </w:pPr>
      <w:r w:rsidRPr="001E330E">
        <w:rPr>
          <w:b/>
          <w:szCs w:val="28"/>
        </w:rPr>
        <w:t>бюджетных средств</w:t>
      </w:r>
    </w:p>
    <w:p w:rsidR="001E330E" w:rsidRPr="001E330E" w:rsidRDefault="001E330E" w:rsidP="001E330E">
      <w:pPr>
        <w:jc w:val="both"/>
        <w:rPr>
          <w:b/>
          <w:szCs w:val="28"/>
        </w:rPr>
      </w:pP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2.1. В ходе внешней проверки годового отчета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проверяется бюджетная отчетность главных администраторов бюджетных средств.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2.2. Главными администраторами бюджетных средств являются главные распорядители (распорядители, получатели) бюджетных средств, главные администраторы (администраторы) доходов бюджета, главные администраторы (администраторы) источников финансирования дефицита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.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2.3. Состав бюджетной отчетности главного администратора (администратора) доходов бюджета, главного распорядителя (распорядителя, получателя) бюджетных средств, главного администратора (администратора) источников финансирования дефицита устанавливается Инструкцией о порядке составления и представления годовой, квартальной и месячной отчетности об </w:t>
      </w:r>
      <w:r w:rsidRPr="001E330E">
        <w:rPr>
          <w:szCs w:val="28"/>
        </w:rPr>
        <w:lastRenderedPageBreak/>
        <w:t>исполнении бюджетов бюджетной системы Российской Федерации, утвержденной приказом Министерства финансов Российской Федерации, в действующей редакции.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>Финансовая отчетность муниципальных бюджетных учреждений, в отношении которых главным распорядителем (распорядителем) бюджетных средств осуществляются функции и полномочия учредителя, составляют и представляют финансовую отчетность по формам, установленным Министерством финансов Российской Федерации.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>2.4. Бюджетная отчетность главных администраторов бюджетных сре</w:t>
      </w:r>
      <w:proofErr w:type="gramStart"/>
      <w:r w:rsidRPr="001E330E">
        <w:rPr>
          <w:szCs w:val="28"/>
        </w:rPr>
        <w:t>дств пр</w:t>
      </w:r>
      <w:proofErr w:type="gramEnd"/>
      <w:r w:rsidRPr="001E330E">
        <w:rPr>
          <w:szCs w:val="28"/>
        </w:rPr>
        <w:t>оверяется на предмет соответствия: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>2.4.1. Требованиям действующих в проверяемом периоде Единого плана счетов бухгалтерского учета, и Инструкции по его применению,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утвержденных Министерством финансов Российской Федерации, в частности: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>- наличие или отсутствия в отчетах установленных форм;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>- полнота заполнение установленных форм;</w:t>
      </w:r>
    </w:p>
    <w:p w:rsidR="001E330E" w:rsidRPr="001E330E" w:rsidRDefault="001E330E" w:rsidP="001E330E">
      <w:pPr>
        <w:tabs>
          <w:tab w:val="left" w:pos="709"/>
        </w:tabs>
        <w:ind w:firstLine="708"/>
        <w:jc w:val="both"/>
        <w:rPr>
          <w:szCs w:val="28"/>
        </w:rPr>
      </w:pPr>
      <w:r w:rsidRPr="001E330E">
        <w:rPr>
          <w:szCs w:val="28"/>
        </w:rPr>
        <w:t xml:space="preserve">-соответствия данных форм бюджетной отчетности главных администраторов бюджетных средств данным утвержденного и уточненного планов и данным сводной бюджетной росписи, нормативным правовым актам администрации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.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2.5. Проведенная внешняя проверка бюджетной отчетности оформляется по каждому главному распорядителю бюджетных средств: 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актом - при наличии нарушений, справкой - при отсутствии нарушений. 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>В акте (справке) должны быть указаны: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>- полнота и правильность заполнения форм бюджетной отчетности;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>- соблюдение контрольных соотношений между формами бюджетной отчетности;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>- тождественность показателей годовой бюджетной отчетности и данных бюджетного учета, в случае установления расхождений должны быть указаны причины;</w:t>
      </w:r>
    </w:p>
    <w:p w:rsidR="001E330E" w:rsidRPr="001E330E" w:rsidRDefault="001E330E" w:rsidP="001E330E">
      <w:pPr>
        <w:ind w:firstLine="567"/>
        <w:jc w:val="both"/>
        <w:rPr>
          <w:szCs w:val="28"/>
        </w:rPr>
      </w:pPr>
      <w:proofErr w:type="gramStart"/>
      <w:r w:rsidRPr="001E330E">
        <w:rPr>
          <w:szCs w:val="28"/>
        </w:rPr>
        <w:t>- правильность составления сводной бюджетной отчетности главным администратором (администратором) доходов бюджета, главным распорядителем (распорядителем, получателем) бюджетных средств, главным администратором (администратором) источников финансирования дефицита.</w:t>
      </w:r>
      <w:proofErr w:type="gramEnd"/>
    </w:p>
    <w:p w:rsidR="001E330E" w:rsidRPr="001E330E" w:rsidRDefault="001E330E" w:rsidP="001E330E">
      <w:pPr>
        <w:rPr>
          <w:szCs w:val="28"/>
        </w:rPr>
      </w:pPr>
    </w:p>
    <w:p w:rsidR="001E330E" w:rsidRPr="001E330E" w:rsidRDefault="001E330E" w:rsidP="001E330E">
      <w:pPr>
        <w:jc w:val="center"/>
        <w:rPr>
          <w:b/>
          <w:szCs w:val="28"/>
        </w:rPr>
      </w:pPr>
      <w:r w:rsidRPr="001E330E">
        <w:rPr>
          <w:b/>
          <w:szCs w:val="28"/>
        </w:rPr>
        <w:t>3. Внешняя проверка годового отчета об исполнении</w:t>
      </w:r>
    </w:p>
    <w:p w:rsidR="001E330E" w:rsidRPr="001E330E" w:rsidRDefault="001E330E" w:rsidP="001E330E">
      <w:pPr>
        <w:jc w:val="center"/>
        <w:rPr>
          <w:b/>
          <w:bCs/>
          <w:szCs w:val="28"/>
        </w:rPr>
      </w:pPr>
      <w:r w:rsidRPr="001E330E">
        <w:rPr>
          <w:b/>
          <w:szCs w:val="28"/>
        </w:rPr>
        <w:t xml:space="preserve">бюджета </w:t>
      </w:r>
      <w:r w:rsidRPr="001E330E">
        <w:rPr>
          <w:b/>
          <w:bCs/>
          <w:szCs w:val="28"/>
        </w:rPr>
        <w:t>Александровского муниципального округа</w:t>
      </w:r>
    </w:p>
    <w:p w:rsidR="001E330E" w:rsidRPr="001E330E" w:rsidRDefault="001E330E" w:rsidP="001E330E">
      <w:pPr>
        <w:jc w:val="center"/>
        <w:rPr>
          <w:b/>
          <w:szCs w:val="28"/>
        </w:rPr>
      </w:pPr>
    </w:p>
    <w:p w:rsidR="001E330E" w:rsidRPr="001E330E" w:rsidRDefault="001E330E" w:rsidP="001E330E">
      <w:pPr>
        <w:shd w:val="clear" w:color="auto" w:fill="FFFFFF"/>
        <w:ind w:firstLine="567"/>
        <w:jc w:val="both"/>
        <w:rPr>
          <w:szCs w:val="28"/>
        </w:rPr>
      </w:pPr>
      <w:r w:rsidRPr="001E330E">
        <w:rPr>
          <w:szCs w:val="28"/>
        </w:rPr>
        <w:t xml:space="preserve">3.1. Внешняя проверка годового отчета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проводится по следующим направлениям:</w:t>
      </w:r>
    </w:p>
    <w:p w:rsidR="001E330E" w:rsidRPr="001E330E" w:rsidRDefault="001E330E" w:rsidP="001E330E">
      <w:pPr>
        <w:shd w:val="clear" w:color="auto" w:fill="FFFFFF"/>
        <w:ind w:firstLine="567"/>
        <w:jc w:val="both"/>
        <w:rPr>
          <w:szCs w:val="28"/>
        </w:rPr>
      </w:pPr>
      <w:r w:rsidRPr="001E330E">
        <w:rPr>
          <w:szCs w:val="28"/>
        </w:rPr>
        <w:t>- проверка бюджетной отчетности по составу и содержанию форм отчетности;</w:t>
      </w:r>
    </w:p>
    <w:p w:rsidR="001E330E" w:rsidRPr="001E330E" w:rsidRDefault="001E330E" w:rsidP="001E330E">
      <w:pPr>
        <w:shd w:val="clear" w:color="auto" w:fill="FFFFFF"/>
        <w:ind w:firstLine="567"/>
        <w:jc w:val="both"/>
        <w:rPr>
          <w:szCs w:val="28"/>
        </w:rPr>
      </w:pPr>
      <w:r w:rsidRPr="001E330E">
        <w:rPr>
          <w:szCs w:val="28"/>
        </w:rPr>
        <w:lastRenderedPageBreak/>
        <w:t xml:space="preserve">- соблюдение бюджетного законодательства при организации бюджетного процесса в </w:t>
      </w:r>
      <w:r w:rsidRPr="001E330E">
        <w:rPr>
          <w:bCs/>
          <w:szCs w:val="28"/>
        </w:rPr>
        <w:t>Александровском муниципальном округе</w:t>
      </w:r>
      <w:r w:rsidRPr="001E330E">
        <w:rPr>
          <w:szCs w:val="28"/>
        </w:rPr>
        <w:t>;</w:t>
      </w:r>
    </w:p>
    <w:p w:rsidR="001E330E" w:rsidRPr="001E330E" w:rsidRDefault="001E330E" w:rsidP="001E330E">
      <w:pPr>
        <w:shd w:val="clear" w:color="auto" w:fill="FFFFFF"/>
        <w:ind w:firstLine="567"/>
        <w:jc w:val="both"/>
        <w:rPr>
          <w:szCs w:val="28"/>
        </w:rPr>
      </w:pPr>
      <w:r w:rsidRPr="001E330E">
        <w:rPr>
          <w:szCs w:val="28"/>
        </w:rPr>
        <w:t xml:space="preserve">- соблюдение бюджетного законодательства при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;</w:t>
      </w:r>
    </w:p>
    <w:p w:rsidR="001E330E" w:rsidRPr="001E330E" w:rsidRDefault="001E330E" w:rsidP="001E330E">
      <w:pPr>
        <w:shd w:val="clear" w:color="auto" w:fill="FFFFFF"/>
        <w:ind w:firstLine="567"/>
        <w:jc w:val="both"/>
        <w:rPr>
          <w:szCs w:val="28"/>
        </w:rPr>
      </w:pPr>
      <w:r w:rsidRPr="001E330E">
        <w:rPr>
          <w:szCs w:val="28"/>
        </w:rPr>
        <w:t xml:space="preserve">3.2. В процессе внешней проверки годового отчета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устанавливается:</w:t>
      </w:r>
    </w:p>
    <w:p w:rsidR="001E330E" w:rsidRPr="001E330E" w:rsidRDefault="001E330E" w:rsidP="001E330E">
      <w:pPr>
        <w:shd w:val="clear" w:color="auto" w:fill="FFFFFF"/>
        <w:ind w:firstLine="567"/>
        <w:jc w:val="both"/>
        <w:rPr>
          <w:szCs w:val="28"/>
        </w:rPr>
      </w:pPr>
      <w:r w:rsidRPr="001E330E">
        <w:rPr>
          <w:szCs w:val="28"/>
        </w:rPr>
        <w:t xml:space="preserve">- законность, степень полноты и достоверности сведений, представленных в бюджетной отчетности, а также представленных в составе проекта решения годового отчета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 документов и материалов;</w:t>
      </w:r>
    </w:p>
    <w:p w:rsidR="001E330E" w:rsidRPr="001E330E" w:rsidRDefault="001E330E" w:rsidP="001E330E">
      <w:pPr>
        <w:shd w:val="clear" w:color="auto" w:fill="FFFFFF"/>
        <w:ind w:firstLine="567"/>
        <w:jc w:val="both"/>
        <w:rPr>
          <w:szCs w:val="28"/>
        </w:rPr>
      </w:pPr>
      <w:r w:rsidRPr="001E330E">
        <w:rPr>
          <w:szCs w:val="28"/>
        </w:rPr>
        <w:t xml:space="preserve">- соответствие фактического исполнения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его плановым назначениям, установленным решениями Думы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;</w:t>
      </w:r>
    </w:p>
    <w:p w:rsidR="001E330E" w:rsidRPr="001E330E" w:rsidRDefault="001E330E" w:rsidP="001E330E">
      <w:pPr>
        <w:shd w:val="clear" w:color="auto" w:fill="FFFFFF"/>
        <w:ind w:firstLine="567"/>
        <w:jc w:val="both"/>
        <w:rPr>
          <w:szCs w:val="28"/>
        </w:rPr>
      </w:pPr>
      <w:r w:rsidRPr="001E330E">
        <w:rPr>
          <w:szCs w:val="28"/>
        </w:rPr>
        <w:t xml:space="preserve">- оценка эффективности и результативности использования в отчетном году бюджетных средств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.</w:t>
      </w:r>
    </w:p>
    <w:p w:rsidR="001E330E" w:rsidRPr="001E330E" w:rsidRDefault="001E330E" w:rsidP="001E330E">
      <w:pPr>
        <w:ind w:firstLine="567"/>
        <w:jc w:val="both"/>
        <w:rPr>
          <w:szCs w:val="28"/>
        </w:rPr>
      </w:pPr>
      <w:r w:rsidRPr="001E330E">
        <w:rPr>
          <w:szCs w:val="28"/>
        </w:rPr>
        <w:t xml:space="preserve">В ходе проведения внешней проверки годового отчета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и подготовки заключения на него осуществляется анализ: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- соответствия данных годового отчета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за отчетный год бюджетному законодательству, законодательству Пермского края и нормативным правовым актам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- соответствия объемов доходов и расходов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, указанных в годовом отчете об исполнении бюджета за проверяемый период, объемам доходов и расходов бюджета, утвержденных решением о бюджете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- соответствия сводной бюджетной росписи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бюджету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на начало и на конец финансового года;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>- наличия утвержденных в установленном порядке уведомлений о бюджетных ассигнованиях;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>- соблюдения установленного порядка утверждения и доведения лимитов бюджетных обязательств;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- соблюдения установленного порядка внесения дополнений и изменений в бюджет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- поступления собственных налоговых и неналоговых доходов, безвозмездных поступлений в бюджет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, в том числе оценка исполнения доходной части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по отношению к первоначально утвержденному бюджету и уточненному бюджету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- исполнения расходной части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по разделам и подразделам классификации расходов бюджетов;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- исполнения расходной части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по ведомственной структуре расходов бюджета;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lastRenderedPageBreak/>
        <w:t xml:space="preserve">- расходования средств резервного фонда администрации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>- предоставления бюджетных кредитов и муниципальных гарантий;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- использования средств, выделенных из вышестоящих бюджетов в виде бюджетных кредитов на покрытие кассовых разрывов, образующихся в процессе исполнения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- осуществления внутренних заимствований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- поступления доходов в бюджет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, полученных от использования муниципального имущества;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- выполнения муниципальных программ, ведомственных целевых программ, приоритетных муниципальных проектов, реализуемых </w:t>
      </w:r>
      <w:r w:rsidRPr="001E330E">
        <w:rPr>
          <w:bCs/>
          <w:szCs w:val="28"/>
        </w:rPr>
        <w:t>Александровским муниципальным округом</w:t>
      </w:r>
      <w:r w:rsidRPr="001E330E">
        <w:rPr>
          <w:szCs w:val="28"/>
        </w:rPr>
        <w:t>;</w:t>
      </w:r>
    </w:p>
    <w:p w:rsidR="001E330E" w:rsidRPr="001E330E" w:rsidRDefault="001E330E" w:rsidP="001E330E">
      <w:pPr>
        <w:tabs>
          <w:tab w:val="left" w:pos="993"/>
        </w:tabs>
        <w:ind w:firstLine="708"/>
        <w:jc w:val="both"/>
        <w:rPr>
          <w:szCs w:val="28"/>
        </w:rPr>
      </w:pPr>
      <w:r w:rsidRPr="001E330E">
        <w:rPr>
          <w:szCs w:val="28"/>
        </w:rPr>
        <w:t xml:space="preserve">- соответствия фактического размера дефицита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, источников его покрытия, расходов по обслуживанию долговых обязательств, принятым решениям о бюджете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.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3.3. В заключение на годовой отчет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подлежат также отражению следующие положения: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3.3.1. соответствие </w:t>
      </w:r>
      <w:proofErr w:type="gramStart"/>
      <w:r w:rsidRPr="001E330E">
        <w:rPr>
          <w:szCs w:val="28"/>
        </w:rPr>
        <w:t xml:space="preserve">итогов исполнения бюджета </w:t>
      </w:r>
      <w:r w:rsidRPr="001E330E">
        <w:rPr>
          <w:bCs/>
          <w:szCs w:val="28"/>
        </w:rPr>
        <w:t>Александровского муниципального округа</w:t>
      </w:r>
      <w:proofErr w:type="gramEnd"/>
      <w:r w:rsidRPr="001E330E">
        <w:rPr>
          <w:szCs w:val="28"/>
        </w:rPr>
        <w:t xml:space="preserve"> целям и задачам, поставленным в: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- </w:t>
      </w:r>
      <w:proofErr w:type="gramStart"/>
      <w:r w:rsidRPr="001E330E">
        <w:rPr>
          <w:szCs w:val="28"/>
        </w:rPr>
        <w:t>прогнозе</w:t>
      </w:r>
      <w:proofErr w:type="gramEnd"/>
      <w:r w:rsidRPr="001E330E">
        <w:rPr>
          <w:szCs w:val="28"/>
        </w:rPr>
        <w:t xml:space="preserve"> социально-экономического развития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в анализируемом периоде;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- основных </w:t>
      </w:r>
      <w:proofErr w:type="gramStart"/>
      <w:r w:rsidRPr="001E330E">
        <w:rPr>
          <w:szCs w:val="28"/>
        </w:rPr>
        <w:t>направлениях</w:t>
      </w:r>
      <w:proofErr w:type="gramEnd"/>
      <w:r w:rsidRPr="001E330E">
        <w:rPr>
          <w:szCs w:val="28"/>
        </w:rPr>
        <w:t xml:space="preserve"> налоговой политики и бюджетной политики в анализируемом периоде;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- приоритетных </w:t>
      </w:r>
      <w:proofErr w:type="gramStart"/>
      <w:r w:rsidRPr="001E330E">
        <w:rPr>
          <w:szCs w:val="28"/>
        </w:rPr>
        <w:t>направлениях</w:t>
      </w:r>
      <w:proofErr w:type="gramEnd"/>
      <w:r w:rsidRPr="001E330E">
        <w:rPr>
          <w:szCs w:val="28"/>
        </w:rPr>
        <w:t xml:space="preserve"> расходов по обязательствам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.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>3.3.2. Исполнение субъектами бюджетного планирования муниципальных заданий на предоставление муниципальных услуг и оценка результативности использованных муниципальных ресурсов, степень достижения целей и задач.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>3.3.3. Наличие расхождений показателей бюджетного учета и отчетности, их причины и методы исправления.</w:t>
      </w:r>
    </w:p>
    <w:p w:rsidR="001E330E" w:rsidRPr="001E330E" w:rsidRDefault="001E330E" w:rsidP="001E330E">
      <w:pPr>
        <w:jc w:val="center"/>
        <w:rPr>
          <w:szCs w:val="28"/>
        </w:rPr>
      </w:pPr>
    </w:p>
    <w:p w:rsidR="001E330E" w:rsidRPr="001E330E" w:rsidRDefault="001E330E" w:rsidP="001E330E">
      <w:pPr>
        <w:jc w:val="center"/>
        <w:rPr>
          <w:b/>
          <w:szCs w:val="28"/>
        </w:rPr>
      </w:pPr>
      <w:r w:rsidRPr="001E330E">
        <w:rPr>
          <w:b/>
          <w:szCs w:val="28"/>
        </w:rPr>
        <w:t>4. Оформление результатов внешней проверки годового отчета</w:t>
      </w:r>
    </w:p>
    <w:p w:rsidR="001E330E" w:rsidRPr="001E330E" w:rsidRDefault="001E330E" w:rsidP="001E330E">
      <w:pPr>
        <w:jc w:val="center"/>
        <w:rPr>
          <w:b/>
          <w:szCs w:val="28"/>
        </w:rPr>
      </w:pPr>
      <w:r w:rsidRPr="001E330E">
        <w:rPr>
          <w:b/>
          <w:szCs w:val="28"/>
        </w:rPr>
        <w:t xml:space="preserve">об исполнении бюджета </w:t>
      </w:r>
      <w:r w:rsidRPr="001E330E">
        <w:rPr>
          <w:b/>
          <w:bCs/>
          <w:szCs w:val="28"/>
        </w:rPr>
        <w:t>Александровского муниципального округа</w:t>
      </w:r>
    </w:p>
    <w:p w:rsidR="001E330E" w:rsidRPr="001E330E" w:rsidRDefault="001E330E" w:rsidP="001E330E">
      <w:pPr>
        <w:jc w:val="both"/>
        <w:rPr>
          <w:szCs w:val="28"/>
        </w:rPr>
      </w:pPr>
    </w:p>
    <w:p w:rsidR="001E330E" w:rsidRPr="001E330E" w:rsidRDefault="001E330E" w:rsidP="001E330E">
      <w:pPr>
        <w:ind w:firstLine="708"/>
        <w:jc w:val="both"/>
        <w:rPr>
          <w:rFonts w:eastAsia="Calibri"/>
          <w:color w:val="000000"/>
          <w:szCs w:val="28"/>
          <w:shd w:val="clear" w:color="auto" w:fill="FFFFFF"/>
          <w:lang w:eastAsia="en-US"/>
        </w:rPr>
      </w:pPr>
      <w:r w:rsidRPr="001E330E">
        <w:rPr>
          <w:rFonts w:eastAsia="Calibri"/>
          <w:color w:val="000000"/>
          <w:szCs w:val="28"/>
          <w:shd w:val="clear" w:color="auto" w:fill="FFFFFF"/>
          <w:lang w:eastAsia="en-US"/>
        </w:rPr>
        <w:t xml:space="preserve">4.1. Результаты внешней проверки годового отчета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rFonts w:eastAsia="Calibri"/>
          <w:color w:val="000000"/>
          <w:szCs w:val="28"/>
          <w:shd w:val="clear" w:color="auto" w:fill="FFFFFF"/>
          <w:lang w:eastAsia="en-US"/>
        </w:rPr>
        <w:t xml:space="preserve"> оформляются в виде заключения на годовой отчет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rFonts w:eastAsia="Calibri"/>
          <w:color w:val="000000"/>
          <w:szCs w:val="28"/>
          <w:shd w:val="clear" w:color="auto" w:fill="FFFFFF"/>
          <w:lang w:eastAsia="en-US"/>
        </w:rPr>
        <w:t xml:space="preserve">. В заключение на годовой отчет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rFonts w:eastAsia="Calibri"/>
          <w:color w:val="000000"/>
          <w:szCs w:val="28"/>
          <w:shd w:val="clear" w:color="auto" w:fill="FFFFFF"/>
          <w:lang w:eastAsia="en-US"/>
        </w:rPr>
        <w:t xml:space="preserve"> следует дать оценку: </w:t>
      </w:r>
    </w:p>
    <w:p w:rsidR="001E330E" w:rsidRPr="001E330E" w:rsidRDefault="001E330E" w:rsidP="001E330E">
      <w:pPr>
        <w:ind w:firstLine="708"/>
        <w:jc w:val="both"/>
        <w:rPr>
          <w:rFonts w:eastAsia="Calibri"/>
          <w:color w:val="000000"/>
          <w:szCs w:val="28"/>
          <w:highlight w:val="yellow"/>
          <w:shd w:val="clear" w:color="auto" w:fill="FFFFFF"/>
          <w:lang w:eastAsia="en-US"/>
        </w:rPr>
      </w:pPr>
      <w:r w:rsidRPr="001E330E">
        <w:rPr>
          <w:rFonts w:eastAsia="Calibri"/>
          <w:color w:val="000000"/>
          <w:szCs w:val="28"/>
          <w:shd w:val="clear" w:color="auto" w:fill="FFFFFF"/>
          <w:lang w:eastAsia="en-US"/>
        </w:rPr>
        <w:t xml:space="preserve">- полноты и достоверности данных, представленных в годовом отчете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rFonts w:eastAsia="Calibri"/>
          <w:color w:val="000000"/>
          <w:szCs w:val="28"/>
          <w:shd w:val="clear" w:color="auto" w:fill="FFFFFF"/>
          <w:lang w:eastAsia="en-US"/>
        </w:rPr>
        <w:t xml:space="preserve">, с учетом результатов внешней проверки бюджетной отчетности </w:t>
      </w:r>
      <w:r w:rsidRPr="001E330E">
        <w:rPr>
          <w:szCs w:val="28"/>
        </w:rPr>
        <w:t xml:space="preserve">главных распорядителей </w:t>
      </w:r>
      <w:r w:rsidRPr="001E330E">
        <w:rPr>
          <w:szCs w:val="28"/>
        </w:rPr>
        <w:lastRenderedPageBreak/>
        <w:t>(распорядителей, получателей) бюджетных средств, главных администраторов (администраторов) доходов бюджета, главных администраторов (администраторов) источников финансирования дефицита бюджета</w:t>
      </w:r>
      <w:r w:rsidRPr="001E330E">
        <w:rPr>
          <w:rFonts w:eastAsia="Calibri"/>
          <w:color w:val="000000"/>
          <w:szCs w:val="28"/>
          <w:shd w:val="clear" w:color="auto" w:fill="FFFFFF"/>
          <w:lang w:eastAsia="en-US"/>
        </w:rPr>
        <w:t>;</w:t>
      </w:r>
      <w:r w:rsidRPr="001E330E">
        <w:rPr>
          <w:rFonts w:eastAsia="Calibri"/>
          <w:color w:val="000000"/>
          <w:szCs w:val="28"/>
          <w:highlight w:val="yellow"/>
          <w:shd w:val="clear" w:color="auto" w:fill="FFFFFF"/>
          <w:lang w:eastAsia="en-US"/>
        </w:rPr>
        <w:t xml:space="preserve"> </w:t>
      </w:r>
    </w:p>
    <w:p w:rsidR="001E330E" w:rsidRPr="001E330E" w:rsidRDefault="001E330E" w:rsidP="001E330E">
      <w:pPr>
        <w:ind w:firstLine="708"/>
        <w:jc w:val="both"/>
        <w:rPr>
          <w:rFonts w:eastAsia="Calibri"/>
          <w:color w:val="000000"/>
          <w:szCs w:val="28"/>
          <w:shd w:val="clear" w:color="auto" w:fill="FFFFFF"/>
          <w:lang w:eastAsia="en-US"/>
        </w:rPr>
      </w:pPr>
      <w:r w:rsidRPr="001E330E">
        <w:rPr>
          <w:rFonts w:eastAsia="Calibri"/>
          <w:color w:val="000000"/>
          <w:szCs w:val="28"/>
          <w:shd w:val="clear" w:color="auto" w:fill="FFFFFF"/>
          <w:lang w:eastAsia="en-US"/>
        </w:rPr>
        <w:t xml:space="preserve">- соблюдения требований бюджетного законодательства при составлении годового отчета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rFonts w:eastAsia="Calibri"/>
          <w:color w:val="000000"/>
          <w:szCs w:val="28"/>
          <w:shd w:val="clear" w:color="auto" w:fill="FFFFFF"/>
          <w:lang w:eastAsia="en-US"/>
        </w:rPr>
        <w:t>;</w:t>
      </w:r>
    </w:p>
    <w:p w:rsidR="001E330E" w:rsidRPr="001E330E" w:rsidRDefault="001E330E" w:rsidP="001E330E">
      <w:pPr>
        <w:ind w:firstLine="708"/>
        <w:jc w:val="both"/>
        <w:rPr>
          <w:rFonts w:eastAsia="Calibri"/>
          <w:color w:val="000000"/>
          <w:szCs w:val="28"/>
          <w:shd w:val="clear" w:color="auto" w:fill="FFFFFF"/>
          <w:lang w:eastAsia="en-US"/>
        </w:rPr>
      </w:pPr>
      <w:r w:rsidRPr="001E330E">
        <w:rPr>
          <w:rFonts w:eastAsia="Calibri"/>
          <w:color w:val="000000"/>
          <w:szCs w:val="28"/>
          <w:shd w:val="clear" w:color="auto" w:fill="FFFFFF"/>
          <w:lang w:eastAsia="en-US"/>
        </w:rPr>
        <w:t xml:space="preserve">- полноты представленных одновременно с годовым отчетом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rFonts w:eastAsia="Calibri"/>
          <w:color w:val="000000"/>
          <w:szCs w:val="28"/>
          <w:shd w:val="clear" w:color="auto" w:fill="FFFFFF"/>
          <w:lang w:eastAsia="en-US"/>
        </w:rPr>
        <w:t xml:space="preserve"> документов и материалов, их соответствие требованиям законодательства;</w:t>
      </w:r>
    </w:p>
    <w:p w:rsidR="001E330E" w:rsidRPr="001E330E" w:rsidRDefault="001E330E" w:rsidP="001E330E">
      <w:pPr>
        <w:ind w:firstLine="708"/>
        <w:jc w:val="both"/>
        <w:rPr>
          <w:rFonts w:eastAsia="Calibri"/>
          <w:color w:val="000000"/>
          <w:szCs w:val="28"/>
          <w:shd w:val="clear" w:color="auto" w:fill="FFFFFF"/>
          <w:lang w:eastAsia="en-US"/>
        </w:rPr>
      </w:pPr>
      <w:r w:rsidRPr="001E330E">
        <w:rPr>
          <w:rFonts w:eastAsia="Calibri"/>
          <w:color w:val="000000"/>
          <w:szCs w:val="28"/>
          <w:shd w:val="clear" w:color="auto" w:fill="FFFFFF"/>
          <w:lang w:eastAsia="en-US"/>
        </w:rPr>
        <w:t xml:space="preserve">- основных наиболее значимых итогов исполнения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rFonts w:eastAsia="Calibri"/>
          <w:color w:val="000000"/>
          <w:szCs w:val="28"/>
          <w:shd w:val="clear" w:color="auto" w:fill="FFFFFF"/>
          <w:lang w:eastAsia="en-US"/>
        </w:rPr>
        <w:t xml:space="preserve"> по доходам, расходам и источникам финансирования дефицита; </w:t>
      </w:r>
    </w:p>
    <w:p w:rsidR="001E330E" w:rsidRPr="001E330E" w:rsidRDefault="001E330E" w:rsidP="001E330E">
      <w:pPr>
        <w:ind w:firstLine="708"/>
        <w:jc w:val="both"/>
        <w:rPr>
          <w:rFonts w:eastAsia="Calibri"/>
          <w:color w:val="000000"/>
          <w:szCs w:val="28"/>
          <w:shd w:val="clear" w:color="auto" w:fill="FFFFFF"/>
          <w:lang w:eastAsia="en-US"/>
        </w:rPr>
      </w:pPr>
      <w:r w:rsidRPr="001E330E">
        <w:rPr>
          <w:rFonts w:eastAsia="Calibri"/>
          <w:color w:val="000000"/>
          <w:szCs w:val="28"/>
          <w:shd w:val="clear" w:color="auto" w:fill="FFFFFF"/>
          <w:lang w:eastAsia="en-US"/>
        </w:rPr>
        <w:t xml:space="preserve">- состояния муниципального долга (при наличии). </w:t>
      </w:r>
    </w:p>
    <w:p w:rsidR="001E330E" w:rsidRPr="001E330E" w:rsidRDefault="001E330E" w:rsidP="001E330E">
      <w:pPr>
        <w:ind w:firstLine="708"/>
        <w:jc w:val="both"/>
        <w:rPr>
          <w:rFonts w:eastAsia="Calibri"/>
          <w:color w:val="000000"/>
          <w:szCs w:val="28"/>
          <w:shd w:val="clear" w:color="auto" w:fill="FFFFFF"/>
          <w:lang w:eastAsia="en-US"/>
        </w:rPr>
      </w:pPr>
      <w:r w:rsidRPr="001E330E">
        <w:rPr>
          <w:rFonts w:eastAsia="Calibri"/>
          <w:color w:val="000000"/>
          <w:szCs w:val="28"/>
          <w:shd w:val="clear" w:color="auto" w:fill="FFFFFF"/>
          <w:lang w:eastAsia="en-US"/>
        </w:rPr>
        <w:t xml:space="preserve">Кроме того, необходимо отразить в заключении выявленные расхождения показателей бюджетного учета и отчетности с указанием причин, их обусловивших (при наличии). 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rFonts w:eastAsia="Calibri"/>
          <w:color w:val="000000"/>
          <w:szCs w:val="28"/>
          <w:shd w:val="clear" w:color="auto" w:fill="FFFFFF"/>
          <w:lang w:eastAsia="en-US"/>
        </w:rPr>
        <w:t xml:space="preserve">Также в заключении целесообразно отразить наиболее существенные нарушения и недостатки, выявленные в ходе проведения внешней проверки годового отчета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rFonts w:eastAsia="Calibri"/>
          <w:color w:val="000000"/>
          <w:szCs w:val="28"/>
          <w:shd w:val="clear" w:color="auto" w:fill="FFFFFF"/>
          <w:lang w:eastAsia="en-US"/>
        </w:rPr>
        <w:t xml:space="preserve"> и бюджетной отчетности </w:t>
      </w:r>
      <w:r w:rsidRPr="001E330E">
        <w:rPr>
          <w:szCs w:val="28"/>
        </w:rPr>
        <w:t>главных распорядителей (распорядителей, получателей) бюджетных средств, главных администраторов (администраторов) доходов бюджета, главных администраторов (администраторов) источников финансирования дефицита бюджета.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4.2. Заключение на годовой отчет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оформляется по следующей структуре: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- правовые основания подготовки заключения - анализ нормативных правовых актов Российской Федерации, Пермского края, органов местного самоуправления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в части, касающейся осуществления КСП АМО последующего контроля и проведения внешней проверки;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proofErr w:type="gramStart"/>
      <w:r w:rsidRPr="001E330E">
        <w:rPr>
          <w:szCs w:val="28"/>
        </w:rPr>
        <w:t>- материалы, представленные к внешней проверке, - анализ полноты и своевременности поступившей в КСП АМО бюджетной отчетности главных администраторов (администраторов) доходов, главных распорядителей (распорядителей, получателей) бюджетных средств, главных администраторов (администраторов) источников финансирования дефицита;</w:t>
      </w:r>
      <w:proofErr w:type="gramEnd"/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- предмет внешней проверки – годовой отчет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за отчетный финансовый год, бюджетная отчетность главных администраторов бюджетных средств;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proofErr w:type="gramStart"/>
      <w:r w:rsidRPr="001E330E">
        <w:rPr>
          <w:szCs w:val="28"/>
        </w:rPr>
        <w:t xml:space="preserve">- итоги бюджетной деятельности - анализ показателей плановых и фактических объемов доходов и расходов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, причины отклонений, наличие дебиторской и кредиторской задолженности, анализ исполнения текстовых статей решения Думы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о бюджете на текущий год и на плановый период (с учетом изменений);</w:t>
      </w:r>
      <w:proofErr w:type="gramEnd"/>
    </w:p>
    <w:p w:rsidR="001E330E" w:rsidRPr="001E330E" w:rsidRDefault="001E330E" w:rsidP="001E330E">
      <w:pPr>
        <w:ind w:firstLine="708"/>
        <w:jc w:val="both"/>
        <w:rPr>
          <w:szCs w:val="28"/>
        </w:rPr>
      </w:pPr>
      <w:proofErr w:type="gramStart"/>
      <w:r w:rsidRPr="001E330E">
        <w:rPr>
          <w:szCs w:val="28"/>
        </w:rPr>
        <w:lastRenderedPageBreak/>
        <w:t>- результаты проведения внешней проверки бюджетной отчетности главных администраторов  (администраторов) доходов, главных распорядителей (распорядителей, получателей) бюджетных средств, главных администраторов (администраторов) источников финансирования дефицита - анализ использования бюджетных средств, предусмотренных в уточненном плане главным администраторам (администраторов) доходов бюджета, главным распорядителям (распорядителям, получателям) бюджетных средств, главным администраторам (администраторам) источников финансирования дефицита;</w:t>
      </w:r>
      <w:proofErr w:type="gramEnd"/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- использование средств резервного фонда администрации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на предупреждение и ликвидацию чрезвычайных ситуаций и последствий стихийных бедствий;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- долговые обязательства - анализ состояния муниципального долга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;</w:t>
      </w:r>
    </w:p>
    <w:p w:rsidR="001E330E" w:rsidRPr="001E330E" w:rsidRDefault="001E330E" w:rsidP="001E330E">
      <w:pPr>
        <w:ind w:firstLine="708"/>
        <w:jc w:val="both"/>
        <w:rPr>
          <w:szCs w:val="28"/>
        </w:rPr>
      </w:pPr>
      <w:r w:rsidRPr="001E330E">
        <w:rPr>
          <w:szCs w:val="28"/>
        </w:rPr>
        <w:t xml:space="preserve">- выводы по внешней проверке - заключение о полноте и достоверности представленных показателей бюджетной отчетности (подведение итогов по разделам, оценка соответствия годового отчета требованиям бюджетного законодательства Российской Федерации, законодательства Пермского края, нормативным правовым актам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).</w:t>
      </w:r>
    </w:p>
    <w:p w:rsidR="001E330E" w:rsidRPr="001E330E" w:rsidRDefault="001E330E" w:rsidP="001E330E">
      <w:pPr>
        <w:rPr>
          <w:szCs w:val="28"/>
        </w:rPr>
      </w:pPr>
    </w:p>
    <w:p w:rsidR="001E330E" w:rsidRPr="001E330E" w:rsidRDefault="001E330E" w:rsidP="001E330E">
      <w:pPr>
        <w:jc w:val="center"/>
        <w:rPr>
          <w:b/>
          <w:szCs w:val="28"/>
        </w:rPr>
      </w:pPr>
      <w:r w:rsidRPr="001E330E">
        <w:rPr>
          <w:b/>
          <w:szCs w:val="28"/>
        </w:rPr>
        <w:t>5. Заключительная часть</w:t>
      </w:r>
    </w:p>
    <w:p w:rsidR="001E330E" w:rsidRPr="001E330E" w:rsidRDefault="001E330E" w:rsidP="001E330E">
      <w:pPr>
        <w:jc w:val="center"/>
        <w:rPr>
          <w:szCs w:val="28"/>
        </w:rPr>
      </w:pPr>
    </w:p>
    <w:p w:rsidR="001E330E" w:rsidRPr="001E330E" w:rsidRDefault="001E330E" w:rsidP="001E330E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Cs w:val="28"/>
          <w:lang w:eastAsia="en-US"/>
        </w:rPr>
      </w:pPr>
      <w:r w:rsidRPr="001E330E">
        <w:rPr>
          <w:szCs w:val="28"/>
        </w:rPr>
        <w:t xml:space="preserve">5.1. </w:t>
      </w:r>
      <w:proofErr w:type="gramStart"/>
      <w:r w:rsidRPr="001E330E">
        <w:rPr>
          <w:szCs w:val="28"/>
        </w:rPr>
        <w:t xml:space="preserve">КСП АМО готовит заключение на годовой отчет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на основании данных внешней проверки годовой бюджетной отчетности главных распорядителей (распорядителей, получателей)  бюджетных средств, главных администраторов (администраторов) доходов бюджета, главных администраторов (администраторов) источников финансирования дефицита бюджета и не позднее 1 мая текущего года представляет заключение в Думу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rFonts w:eastAsia="Calibri"/>
          <w:szCs w:val="28"/>
          <w:lang w:eastAsia="en-US"/>
        </w:rPr>
        <w:t xml:space="preserve"> </w:t>
      </w:r>
      <w:r w:rsidRPr="001E330E">
        <w:rPr>
          <w:rFonts w:eastAsia="Calibri"/>
          <w:bCs/>
          <w:szCs w:val="28"/>
          <w:lang w:eastAsia="en-US"/>
        </w:rPr>
        <w:t xml:space="preserve">с одновременным направлением в администрацию </w:t>
      </w:r>
      <w:r w:rsidRPr="001E330E">
        <w:rPr>
          <w:bCs/>
          <w:szCs w:val="28"/>
        </w:rPr>
        <w:t>Александровского муниципального</w:t>
      </w:r>
      <w:proofErr w:type="gramEnd"/>
      <w:r w:rsidRPr="001E330E">
        <w:rPr>
          <w:bCs/>
          <w:szCs w:val="28"/>
        </w:rPr>
        <w:t xml:space="preserve"> округа</w:t>
      </w:r>
      <w:r w:rsidRPr="001E330E">
        <w:rPr>
          <w:rFonts w:eastAsia="Calibri"/>
          <w:bCs/>
          <w:szCs w:val="28"/>
          <w:lang w:eastAsia="en-US"/>
        </w:rPr>
        <w:t>.</w:t>
      </w:r>
    </w:p>
    <w:p w:rsidR="001E330E" w:rsidRPr="001E330E" w:rsidRDefault="001E330E" w:rsidP="001E330E">
      <w:pPr>
        <w:shd w:val="clear" w:color="auto" w:fill="FFFFFF"/>
        <w:ind w:firstLine="567"/>
        <w:jc w:val="both"/>
        <w:rPr>
          <w:szCs w:val="28"/>
        </w:rPr>
      </w:pPr>
      <w:r w:rsidRPr="001E330E">
        <w:rPr>
          <w:szCs w:val="28"/>
        </w:rPr>
        <w:t xml:space="preserve">5.2. В ходе осуществления внешней проверки годового отчета об исполнении бюджета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КСП АМО вправе в пределах своих полномочий запрашивать дополнительную информацию и документы у администрации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>, главных администраторов бюджетных средств.</w:t>
      </w:r>
    </w:p>
    <w:p w:rsidR="001E330E" w:rsidRPr="001E330E" w:rsidRDefault="001E330E" w:rsidP="001E330E">
      <w:pPr>
        <w:shd w:val="clear" w:color="auto" w:fill="FFFFFF"/>
        <w:ind w:firstLine="567"/>
        <w:jc w:val="both"/>
        <w:rPr>
          <w:rFonts w:eastAsia="Calibri"/>
          <w:b/>
          <w:bCs/>
          <w:szCs w:val="28"/>
          <w:lang w:eastAsia="en-US"/>
        </w:rPr>
      </w:pPr>
      <w:r w:rsidRPr="001E330E">
        <w:rPr>
          <w:szCs w:val="28"/>
        </w:rPr>
        <w:t xml:space="preserve">5.3. Администрация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, главные администраторы бюджетных средств </w:t>
      </w:r>
      <w:r w:rsidRPr="001E330E">
        <w:rPr>
          <w:bCs/>
          <w:szCs w:val="28"/>
        </w:rPr>
        <w:t>Александровского муниципального округа</w:t>
      </w:r>
      <w:r w:rsidRPr="001E330E">
        <w:rPr>
          <w:szCs w:val="28"/>
        </w:rPr>
        <w:t xml:space="preserve"> обязаны предоставлять в КСП АМО необходимую информацию и документы в срок, указанный в запросе.</w:t>
      </w:r>
    </w:p>
    <w:p w:rsidR="001E330E" w:rsidRPr="00A864FB" w:rsidRDefault="001E330E" w:rsidP="00A864FB">
      <w:pPr>
        <w:tabs>
          <w:tab w:val="left" w:pos="851"/>
        </w:tabs>
        <w:jc w:val="both"/>
        <w:rPr>
          <w:szCs w:val="28"/>
        </w:rPr>
      </w:pPr>
      <w:bookmarkStart w:id="0" w:name="_GoBack"/>
      <w:bookmarkEnd w:id="0"/>
    </w:p>
    <w:sectPr w:rsidR="001E330E" w:rsidRPr="00A864FB" w:rsidSect="00A864FB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1C6E" w:rsidRDefault="00971C6E">
      <w:r>
        <w:separator/>
      </w:r>
    </w:p>
  </w:endnote>
  <w:endnote w:type="continuationSeparator" w:id="0">
    <w:p w:rsidR="00971C6E" w:rsidRDefault="00971C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1C6E" w:rsidRDefault="00971C6E">
      <w:r>
        <w:separator/>
      </w:r>
    </w:p>
  </w:footnote>
  <w:footnote w:type="continuationSeparator" w:id="0">
    <w:p w:rsidR="00971C6E" w:rsidRDefault="00971C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253" w:rsidRDefault="00890E67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253" w:rsidRDefault="00890E67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634FB8">
      <w:rPr>
        <w:rStyle w:val="ac"/>
        <w:noProof/>
      </w:rPr>
      <w:t>8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1E17231"/>
    <w:multiLevelType w:val="hybridMultilevel"/>
    <w:tmpl w:val="8C12F7B4"/>
    <w:lvl w:ilvl="0" w:tplc="193EE8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97F54CA"/>
    <w:multiLevelType w:val="hybridMultilevel"/>
    <w:tmpl w:val="4E3EF5B8"/>
    <w:lvl w:ilvl="0" w:tplc="3F62E12E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288E"/>
    <w:rsid w:val="000107D0"/>
    <w:rsid w:val="00031EB5"/>
    <w:rsid w:val="000320E4"/>
    <w:rsid w:val="000334C9"/>
    <w:rsid w:val="0007358C"/>
    <w:rsid w:val="000A1018"/>
    <w:rsid w:val="000A1249"/>
    <w:rsid w:val="000B00B5"/>
    <w:rsid w:val="000F7BC6"/>
    <w:rsid w:val="00122FA1"/>
    <w:rsid w:val="00136C19"/>
    <w:rsid w:val="001450B8"/>
    <w:rsid w:val="001617A8"/>
    <w:rsid w:val="00191FB7"/>
    <w:rsid w:val="001D1569"/>
    <w:rsid w:val="001D31E1"/>
    <w:rsid w:val="001E330E"/>
    <w:rsid w:val="00214003"/>
    <w:rsid w:val="00272A91"/>
    <w:rsid w:val="0028108D"/>
    <w:rsid w:val="0028655A"/>
    <w:rsid w:val="00290178"/>
    <w:rsid w:val="002A1714"/>
    <w:rsid w:val="002C3C95"/>
    <w:rsid w:val="002E0EAA"/>
    <w:rsid w:val="002E7887"/>
    <w:rsid w:val="003053D6"/>
    <w:rsid w:val="00312CFE"/>
    <w:rsid w:val="0035360C"/>
    <w:rsid w:val="00353DEB"/>
    <w:rsid w:val="003807C0"/>
    <w:rsid w:val="003A4447"/>
    <w:rsid w:val="003D3930"/>
    <w:rsid w:val="003E5046"/>
    <w:rsid w:val="004108A0"/>
    <w:rsid w:val="004143A6"/>
    <w:rsid w:val="0042612F"/>
    <w:rsid w:val="004448E6"/>
    <w:rsid w:val="00473A0D"/>
    <w:rsid w:val="00482187"/>
    <w:rsid w:val="004F68BF"/>
    <w:rsid w:val="00510C4E"/>
    <w:rsid w:val="0052057C"/>
    <w:rsid w:val="00534011"/>
    <w:rsid w:val="0053612B"/>
    <w:rsid w:val="005438E0"/>
    <w:rsid w:val="00545FC7"/>
    <w:rsid w:val="005505FE"/>
    <w:rsid w:val="00552ADF"/>
    <w:rsid w:val="006333E0"/>
    <w:rsid w:val="00634FB8"/>
    <w:rsid w:val="006D443E"/>
    <w:rsid w:val="006E1B80"/>
    <w:rsid w:val="00736B92"/>
    <w:rsid w:val="00761D5E"/>
    <w:rsid w:val="00786706"/>
    <w:rsid w:val="007E5F58"/>
    <w:rsid w:val="007F5F8D"/>
    <w:rsid w:val="00861BE3"/>
    <w:rsid w:val="00875736"/>
    <w:rsid w:val="00877228"/>
    <w:rsid w:val="00890E67"/>
    <w:rsid w:val="008A300E"/>
    <w:rsid w:val="008C41D1"/>
    <w:rsid w:val="008E0D07"/>
    <w:rsid w:val="008F43F7"/>
    <w:rsid w:val="00946A6E"/>
    <w:rsid w:val="00971C6E"/>
    <w:rsid w:val="00973EE1"/>
    <w:rsid w:val="0097587F"/>
    <w:rsid w:val="0098288E"/>
    <w:rsid w:val="00983927"/>
    <w:rsid w:val="009C1FD6"/>
    <w:rsid w:val="009D34A4"/>
    <w:rsid w:val="009E48FD"/>
    <w:rsid w:val="00A20CAB"/>
    <w:rsid w:val="00A7019E"/>
    <w:rsid w:val="00A864FB"/>
    <w:rsid w:val="00AB61AD"/>
    <w:rsid w:val="00B12253"/>
    <w:rsid w:val="00B17F20"/>
    <w:rsid w:val="00B66C87"/>
    <w:rsid w:val="00BC47DE"/>
    <w:rsid w:val="00C11CD6"/>
    <w:rsid w:val="00C672BD"/>
    <w:rsid w:val="00C76D98"/>
    <w:rsid w:val="00C97BDE"/>
    <w:rsid w:val="00CB0CD4"/>
    <w:rsid w:val="00CC4805"/>
    <w:rsid w:val="00D51DC3"/>
    <w:rsid w:val="00D712A8"/>
    <w:rsid w:val="00DA24F6"/>
    <w:rsid w:val="00DB3748"/>
    <w:rsid w:val="00DF4430"/>
    <w:rsid w:val="00E1526A"/>
    <w:rsid w:val="00E246F5"/>
    <w:rsid w:val="00E614D0"/>
    <w:rsid w:val="00E8211E"/>
    <w:rsid w:val="00EB400D"/>
    <w:rsid w:val="00F34240"/>
    <w:rsid w:val="00F46037"/>
    <w:rsid w:val="00F5332F"/>
    <w:rsid w:val="00F71BB5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unhideWhenUsed/>
    <w:rsid w:val="001D31E1"/>
    <w:rPr>
      <w:color w:val="0563C1" w:themeColor="hyperlink"/>
      <w:u w:val="single"/>
    </w:rPr>
  </w:style>
  <w:style w:type="paragraph" w:styleId="af4">
    <w:name w:val="List Paragraph"/>
    <w:basedOn w:val="a"/>
    <w:uiPriority w:val="34"/>
    <w:qFormat/>
    <w:rsid w:val="001D31E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unhideWhenUsed/>
    <w:rsid w:val="001D31E1"/>
    <w:rPr>
      <w:color w:val="0563C1" w:themeColor="hyperlink"/>
      <w:u w:val="single"/>
    </w:rPr>
  </w:style>
  <w:style w:type="paragraph" w:styleId="af4">
    <w:name w:val="List Paragraph"/>
    <w:basedOn w:val="a"/>
    <w:uiPriority w:val="34"/>
    <w:qFormat/>
    <w:rsid w:val="001D31E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1995</Words>
  <Characters>16466</Characters>
  <Application>Microsoft Office Word</Application>
  <DocSecurity>0</DocSecurity>
  <Lines>137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18425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User</cp:lastModifiedBy>
  <cp:revision>2</cp:revision>
  <cp:lastPrinted>2021-02-09T09:59:00Z</cp:lastPrinted>
  <dcterms:created xsi:type="dcterms:W3CDTF">2021-03-29T06:45:00Z</dcterms:created>
  <dcterms:modified xsi:type="dcterms:W3CDTF">2021-03-29T06:45:00Z</dcterms:modified>
</cp:coreProperties>
</file>