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B1F" w:rsidRDefault="00BD7B1F" w:rsidP="00BD7B1F">
      <w:pPr>
        <w:pStyle w:val="1"/>
      </w:pPr>
      <w:r>
        <w:rPr>
          <w:noProof/>
          <w:lang w:eastAsia="ru-RU"/>
        </w:rPr>
        <w:drawing>
          <wp:inline distT="0" distB="0" distL="0" distR="0" wp14:anchorId="55037EDC" wp14:editId="022690B9">
            <wp:extent cx="3371850" cy="1162050"/>
            <wp:effectExtent l="0" t="0" r="0" b="0"/>
            <wp:docPr id="1" name="Рисунок 1" descr="Лаготип Управл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готип Управления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B1F" w:rsidRDefault="00BD7B1F" w:rsidP="00BD7B1F"/>
    <w:p w:rsidR="00BD7B1F" w:rsidRDefault="00BD7B1F" w:rsidP="00BD7B1F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  <w:r w:rsidRPr="00A17C38">
        <w:rPr>
          <w:rFonts w:ascii="Segoe UI" w:hAnsi="Segoe UI" w:cs="Segoe UI"/>
          <w:b/>
          <w:noProof/>
          <w:sz w:val="32"/>
          <w:szCs w:val="32"/>
          <w:lang w:eastAsia="sk-SK"/>
        </w:rPr>
        <w:t>ПРЕСС-РЕЛИЗ</w:t>
      </w:r>
    </w:p>
    <w:p w:rsidR="00BD7B1F" w:rsidRDefault="00BD7B1F" w:rsidP="00BD7B1F">
      <w:pPr>
        <w:autoSpaceDE w:val="0"/>
        <w:autoSpaceDN w:val="0"/>
        <w:adjustRightInd w:val="0"/>
        <w:ind w:firstLine="851"/>
        <w:jc w:val="center"/>
        <w:rPr>
          <w:rFonts w:ascii="Segoe UI" w:hAnsi="Segoe UI" w:cs="Segoe UI"/>
          <w:b/>
          <w:sz w:val="32"/>
          <w:szCs w:val="32"/>
        </w:rPr>
      </w:pPr>
    </w:p>
    <w:p w:rsidR="00BD7B1F" w:rsidRDefault="00B0606C" w:rsidP="00314550">
      <w:pPr>
        <w:pStyle w:val="a8"/>
        <w:spacing w:before="0" w:beforeAutospacing="0"/>
        <w:jc w:val="center"/>
        <w:rPr>
          <w:rFonts w:ascii="Segoe UI" w:hAnsi="Segoe UI" w:cs="Segoe UI"/>
          <w:b/>
          <w:sz w:val="32"/>
          <w:szCs w:val="32"/>
        </w:rPr>
      </w:pPr>
      <w:r>
        <w:rPr>
          <w:rFonts w:ascii="Segoe UI" w:hAnsi="Segoe UI" w:cs="Segoe UI"/>
          <w:b/>
          <w:sz w:val="28"/>
          <w:szCs w:val="28"/>
        </w:rPr>
        <w:t xml:space="preserve">Управление </w:t>
      </w:r>
      <w:r w:rsidR="00237E93">
        <w:rPr>
          <w:rFonts w:ascii="Segoe UI" w:hAnsi="Segoe UI" w:cs="Segoe UI"/>
          <w:b/>
          <w:sz w:val="28"/>
          <w:szCs w:val="28"/>
        </w:rPr>
        <w:t>Росреестр</w:t>
      </w:r>
      <w:r>
        <w:rPr>
          <w:rFonts w:ascii="Segoe UI" w:hAnsi="Segoe UI" w:cs="Segoe UI"/>
          <w:b/>
          <w:sz w:val="28"/>
          <w:szCs w:val="28"/>
        </w:rPr>
        <w:t>а по Пермскому краю</w:t>
      </w:r>
      <w:r w:rsidR="00237E93">
        <w:rPr>
          <w:rFonts w:ascii="Segoe UI" w:hAnsi="Segoe UI" w:cs="Segoe UI"/>
          <w:b/>
          <w:sz w:val="28"/>
          <w:szCs w:val="28"/>
        </w:rPr>
        <w:t xml:space="preserve"> </w:t>
      </w:r>
      <w:r w:rsidR="00831D68">
        <w:rPr>
          <w:rFonts w:ascii="Segoe UI" w:hAnsi="Segoe UI" w:cs="Segoe UI"/>
          <w:b/>
          <w:sz w:val="28"/>
          <w:szCs w:val="28"/>
        </w:rPr>
        <w:t>советует</w:t>
      </w:r>
      <w:r>
        <w:rPr>
          <w:rFonts w:ascii="Segoe UI" w:hAnsi="Segoe UI" w:cs="Segoe UI"/>
          <w:b/>
          <w:sz w:val="28"/>
          <w:szCs w:val="28"/>
        </w:rPr>
        <w:t xml:space="preserve"> пермякам: не забывайте запросить выписку из ЕГРН перед сделкой с имуществом!</w:t>
      </w:r>
    </w:p>
    <w:p w:rsidR="00831D68" w:rsidRDefault="00831D68" w:rsidP="00831D68">
      <w:pPr>
        <w:pStyle w:val="ad"/>
        <w:spacing w:after="0" w:line="240" w:lineRule="atLeast"/>
        <w:ind w:firstLine="709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  <w:r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Современная система регулирования  рынка недвижимого имущества не гарантирует его участникам полной безопасности.  Самыми распространенными способами мошенничества по-прежнему являю</w:t>
      </w:r>
      <w:r w:rsidRPr="00C05EAE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тся</w:t>
      </w:r>
      <w:r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 xml:space="preserve"> продажа недвижимого имущества ненадлежащим правообладателем, скрытие наличие </w:t>
      </w:r>
      <w:r w:rsidRPr="00CD2DAD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 xml:space="preserve">залога, арестов, запретов </w:t>
      </w:r>
      <w:r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в отношении объектов недвижимости.</w:t>
      </w:r>
    </w:p>
    <w:p w:rsidR="00831D68" w:rsidRPr="00582E81" w:rsidRDefault="00831D68" w:rsidP="00831D68">
      <w:pPr>
        <w:pStyle w:val="ad"/>
        <w:spacing w:after="0" w:line="240" w:lineRule="atLeast"/>
        <w:ind w:firstLine="709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  <w:r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П</w:t>
      </w:r>
      <w:r w:rsidRPr="00C05EAE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 xml:space="preserve">олучение выписки из Единого государственного реестра </w:t>
      </w:r>
      <w:r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 xml:space="preserve">недвижимости </w:t>
      </w:r>
      <w:r w:rsidRPr="00C05EAE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(ЕГ</w:t>
      </w:r>
      <w:r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РН) - од</w:t>
      </w:r>
      <w:r w:rsidRPr="00CD2DAD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и</w:t>
      </w:r>
      <w:r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н</w:t>
      </w:r>
      <w:r w:rsidRPr="00CD2DAD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 xml:space="preserve"> из способов, позволяющих значительно сузить возможность использования мошеннических схем при государственной регистрации имущественных прав и сделок с недвижимым имуществом</w:t>
      </w:r>
      <w:r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 xml:space="preserve"> и  обезопасить себя</w:t>
      </w:r>
      <w:r w:rsidRPr="00C05EAE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 xml:space="preserve">, </w:t>
      </w:r>
      <w:r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 xml:space="preserve">а также </w:t>
      </w:r>
      <w:r w:rsidRPr="00C05EAE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проверить объект на наличие залога, арестов, запретов</w:t>
      </w:r>
      <w:r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.</w:t>
      </w:r>
    </w:p>
    <w:p w:rsidR="00831D68" w:rsidRDefault="00831D68" w:rsidP="00831D68">
      <w:pPr>
        <w:pStyle w:val="ad"/>
        <w:spacing w:after="0" w:line="240" w:lineRule="atLeast"/>
        <w:ind w:firstLine="709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  <w:r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 xml:space="preserve">Выписка из ЕГРН </w:t>
      </w:r>
      <w:r w:rsidRPr="00582E81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 xml:space="preserve">содержит описание объекта, информацию о зарегистрированных правах на него, наличии ограничений или каких-либо обременений прав, сведения о существующих на </w:t>
      </w:r>
      <w:r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 xml:space="preserve">момент выписки </w:t>
      </w:r>
      <w:proofErr w:type="spellStart"/>
      <w:r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правопритязаниях</w:t>
      </w:r>
      <w:proofErr w:type="spellEnd"/>
      <w:r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.</w:t>
      </w:r>
    </w:p>
    <w:p w:rsidR="00831D68" w:rsidRDefault="00831D68" w:rsidP="00831D68">
      <w:pPr>
        <w:pStyle w:val="ad"/>
        <w:spacing w:after="0" w:line="240" w:lineRule="atLeast"/>
        <w:ind w:firstLine="709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  <w:proofErr w:type="spellStart"/>
      <w:r w:rsidRPr="00831D68">
        <w:rPr>
          <w:rFonts w:ascii="Times New Roman" w:eastAsia="Arial Unicode MS" w:hAnsi="Times New Roman"/>
          <w:b/>
          <w:i/>
          <w:kern w:val="2"/>
          <w:sz w:val="28"/>
          <w:szCs w:val="28"/>
          <w:lang w:eastAsia="hi-IN" w:bidi="hi-IN"/>
        </w:rPr>
        <w:t>Справочно</w:t>
      </w:r>
      <w:proofErr w:type="spellEnd"/>
      <w:r w:rsidRPr="00831D68">
        <w:rPr>
          <w:rFonts w:ascii="Times New Roman" w:eastAsia="Arial Unicode MS" w:hAnsi="Times New Roman"/>
          <w:b/>
          <w:i/>
          <w:kern w:val="2"/>
          <w:sz w:val="28"/>
          <w:szCs w:val="28"/>
          <w:lang w:eastAsia="hi-IN" w:bidi="hi-IN"/>
        </w:rPr>
        <w:t>:</w:t>
      </w:r>
      <w:r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 xml:space="preserve">  </w:t>
      </w:r>
      <w:r w:rsidRPr="00AB3B9D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 xml:space="preserve">Согласно ст. 62  </w:t>
      </w:r>
      <w:r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Федерального</w:t>
      </w:r>
      <w:r w:rsidRPr="00AB3B9D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 xml:space="preserve"> закон</w:t>
      </w:r>
      <w:r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а</w:t>
      </w:r>
      <w:r w:rsidRPr="00AB3B9D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 xml:space="preserve"> от 13.07.2015 N 218-ФЗ</w:t>
      </w:r>
      <w:r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 xml:space="preserve"> </w:t>
      </w:r>
      <w:r w:rsidRPr="00AB3B9D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"О государственной регистрации недвижимости"</w:t>
      </w:r>
      <w:r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 xml:space="preserve"> (далее - Закон о регистрации) </w:t>
      </w:r>
      <w:r w:rsidRPr="00AB3B9D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сведения, содержащиеся в</w:t>
      </w:r>
      <w:r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 xml:space="preserve"> ЕГРН</w:t>
      </w:r>
      <w:r w:rsidRPr="00AB3B9D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, за исключением сведений, доступ к которым ограничен федеральным законом, предоставляются органом регистрации прав по запросам лю</w:t>
      </w:r>
      <w:r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 xml:space="preserve">бых лиц. </w:t>
      </w:r>
    </w:p>
    <w:p w:rsidR="00831D68" w:rsidRDefault="00831D68" w:rsidP="00831D68">
      <w:pPr>
        <w:pStyle w:val="ad"/>
        <w:spacing w:after="0" w:line="240" w:lineRule="atLeast"/>
        <w:ind w:firstLine="709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  <w:r w:rsidRPr="00831D68">
        <w:rPr>
          <w:rFonts w:ascii="Times New Roman" w:eastAsia="Arial Unicode MS" w:hAnsi="Times New Roman"/>
          <w:b/>
          <w:kern w:val="2"/>
          <w:sz w:val="28"/>
          <w:szCs w:val="28"/>
          <w:lang w:eastAsia="hi-IN" w:bidi="hi-IN"/>
        </w:rPr>
        <w:t>Какие есть способы получения инфо</w:t>
      </w:r>
      <w:r>
        <w:rPr>
          <w:rFonts w:ascii="Times New Roman" w:eastAsia="Arial Unicode MS" w:hAnsi="Times New Roman"/>
          <w:b/>
          <w:kern w:val="2"/>
          <w:sz w:val="28"/>
          <w:szCs w:val="28"/>
          <w:lang w:eastAsia="hi-IN" w:bidi="hi-IN"/>
        </w:rPr>
        <w:t>р</w:t>
      </w:r>
      <w:r w:rsidRPr="00831D68">
        <w:rPr>
          <w:rFonts w:ascii="Times New Roman" w:eastAsia="Arial Unicode MS" w:hAnsi="Times New Roman"/>
          <w:b/>
          <w:kern w:val="2"/>
          <w:sz w:val="28"/>
          <w:szCs w:val="28"/>
          <w:lang w:eastAsia="hi-IN" w:bidi="hi-IN"/>
        </w:rPr>
        <w:t>мации из ЕГР</w:t>
      </w:r>
      <w:r w:rsidR="00200992">
        <w:rPr>
          <w:rFonts w:ascii="Times New Roman" w:eastAsia="Arial Unicode MS" w:hAnsi="Times New Roman"/>
          <w:b/>
          <w:kern w:val="2"/>
          <w:sz w:val="28"/>
          <w:szCs w:val="28"/>
          <w:lang w:eastAsia="hi-IN" w:bidi="hi-IN"/>
        </w:rPr>
        <w:t>Н</w:t>
      </w:r>
      <w:r w:rsidRPr="00831D68">
        <w:rPr>
          <w:rFonts w:ascii="Times New Roman" w:eastAsia="Arial Unicode MS" w:hAnsi="Times New Roman"/>
          <w:b/>
          <w:kern w:val="2"/>
          <w:sz w:val="28"/>
          <w:szCs w:val="28"/>
          <w:lang w:eastAsia="hi-IN" w:bidi="hi-IN"/>
        </w:rPr>
        <w:t>?</w:t>
      </w:r>
      <w:r w:rsidRPr="00AB3B9D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 xml:space="preserve"> </w:t>
      </w:r>
    </w:p>
    <w:p w:rsidR="00831D68" w:rsidRPr="00AB3B9D" w:rsidRDefault="00831D68" w:rsidP="00831D68">
      <w:pPr>
        <w:pStyle w:val="ad"/>
        <w:spacing w:after="0" w:line="240" w:lineRule="atLeast"/>
        <w:ind w:firstLine="709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  <w:r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Можно использовать</w:t>
      </w:r>
      <w:r w:rsidRPr="00AB3B9D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 xml:space="preserve"> информационно-телекоммуника</w:t>
      </w:r>
      <w:r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ционные</w:t>
      </w:r>
      <w:r w:rsidRPr="00AB3B9D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 xml:space="preserve"> сет</w:t>
      </w:r>
      <w:r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и</w:t>
      </w:r>
      <w:r w:rsidRPr="00AB3B9D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 xml:space="preserve"> общего пользования, в том числе сети "Интернет", </w:t>
      </w:r>
      <w:r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Е</w:t>
      </w:r>
      <w:r w:rsidRPr="00AB3B9D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диный портал</w:t>
      </w:r>
      <w:r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 xml:space="preserve"> государственных услуг</w:t>
      </w:r>
      <w:r w:rsidRPr="00AB3B9D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 xml:space="preserve">, а также </w:t>
      </w:r>
      <w:r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 xml:space="preserve">получить информацию </w:t>
      </w:r>
      <w:r w:rsidRPr="00AB3B9D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посредством</w:t>
      </w:r>
      <w:r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 xml:space="preserve">  </w:t>
      </w:r>
      <w:r w:rsidRPr="00AB3B9D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обеспечения доступа к федеральной государственной информационной системе ведения Единого государственного реестра недвижимости или иным способом, установленным органом нормативно-правового регулирования.</w:t>
      </w:r>
    </w:p>
    <w:p w:rsidR="00831D68" w:rsidRPr="00AB3B9D" w:rsidRDefault="006F01FF" w:rsidP="00831D68">
      <w:pPr>
        <w:pStyle w:val="ad"/>
        <w:spacing w:after="0" w:line="240" w:lineRule="atLeast"/>
        <w:ind w:firstLine="709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  <w:r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С</w:t>
      </w:r>
      <w:r w:rsidRPr="00AB3B9D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ведения, содержащиеся в</w:t>
      </w:r>
      <w:r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 xml:space="preserve"> ЕГРН</w:t>
      </w:r>
      <w:r w:rsidRPr="00AB3B9D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 xml:space="preserve">, предоставляются в срок не более трех рабочих дней со дня получения органом регистрации прав запроса о предоставлении сведений </w:t>
      </w:r>
      <w:r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(</w:t>
      </w:r>
      <w:r w:rsidR="00831D68" w:rsidRPr="00AB3B9D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ч.9 ст. 62 Закона о регистрации</w:t>
      </w:r>
      <w:r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)</w:t>
      </w:r>
      <w:r w:rsidR="00831D68" w:rsidRPr="00AB3B9D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 xml:space="preserve">, если иной срок не </w:t>
      </w:r>
      <w:r w:rsidR="00831D68" w:rsidRPr="00AB3B9D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lastRenderedPageBreak/>
        <w:t>установле</w:t>
      </w:r>
      <w:r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н настоящим Федеральным законом.</w:t>
      </w:r>
      <w:r w:rsidR="00831D68" w:rsidRPr="00AB3B9D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П</w:t>
      </w:r>
      <w:r w:rsidR="00831D68" w:rsidRPr="00AB3B9D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оряд</w:t>
      </w:r>
      <w:r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о</w:t>
      </w:r>
      <w:r w:rsidR="00831D68" w:rsidRPr="00AB3B9D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к</w:t>
      </w:r>
      <w:r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 xml:space="preserve"> предоставления</w:t>
      </w:r>
      <w:r w:rsidRPr="006F01FF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с</w:t>
      </w:r>
      <w:r w:rsidRPr="00AB3B9D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ведени</w:t>
      </w:r>
      <w:r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й, содержащих</w:t>
      </w:r>
      <w:r w:rsidRPr="00AB3B9D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ся в</w:t>
      </w:r>
      <w:r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 xml:space="preserve"> ЕГРН</w:t>
      </w:r>
      <w:r w:rsidR="00831D68" w:rsidRPr="00AB3B9D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, установле</w:t>
      </w:r>
      <w:r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н</w:t>
      </w:r>
      <w:r w:rsidR="00831D68" w:rsidRPr="00AB3B9D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 xml:space="preserve">  Приказом Минэкономразвития России от 23.12.2015 N 968.</w:t>
      </w:r>
    </w:p>
    <w:p w:rsidR="00831D68" w:rsidRDefault="00CC7D4C" w:rsidP="00831D68">
      <w:pPr>
        <w:pStyle w:val="ad"/>
        <w:spacing w:after="0" w:line="240" w:lineRule="atLeast"/>
        <w:ind w:firstLine="709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  <w:r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Также п</w:t>
      </w:r>
      <w:r w:rsidR="006F01FF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 xml:space="preserve">олучить сведения </w:t>
      </w:r>
      <w:r w:rsidR="00831D68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 xml:space="preserve">можно </w:t>
      </w:r>
      <w:r w:rsidR="006F01FF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лично, обратившись</w:t>
      </w:r>
      <w:r w:rsidR="00831D68" w:rsidRPr="00AB3B9D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 xml:space="preserve"> в офисы МФЦ с заявлением о предоставлении сведений, содержащихся в </w:t>
      </w:r>
      <w:r w:rsidR="00831D68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 xml:space="preserve">ЕГРН </w:t>
      </w:r>
      <w:r w:rsidR="00831D68" w:rsidRPr="00AB3B9D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в отношении интересующих объектов недвижимого имущества, за плату, установленную органом нормативно-правового регулирования.</w:t>
      </w:r>
    </w:p>
    <w:p w:rsidR="00831D68" w:rsidRPr="00AB3B9D" w:rsidRDefault="006F01FF" w:rsidP="00831D68">
      <w:pPr>
        <w:pStyle w:val="ad"/>
        <w:spacing w:after="0" w:line="240" w:lineRule="atLeast"/>
        <w:ind w:firstLine="709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  <w:r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Напоминаем, что в</w:t>
      </w:r>
      <w:r w:rsidR="00831D68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опросы безопасности сделок с недвижимым имуществом являются постоянно актуальными</w:t>
      </w:r>
      <w:r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, а у</w:t>
      </w:r>
      <w:r w:rsidR="00831D68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ровень преступности на рынке недвижимого имущества остается на достаточно высоком уровне, мошеннические схемы постоянно совершенствуются.</w:t>
      </w:r>
    </w:p>
    <w:p w:rsidR="00BD7B1F" w:rsidRPr="00BD7B1F" w:rsidRDefault="00BD7B1F" w:rsidP="00BD7B1F">
      <w:pPr>
        <w:ind w:firstLine="709"/>
        <w:jc w:val="both"/>
        <w:rPr>
          <w:rFonts w:ascii="Segoe UI" w:hAnsi="Segoe UI" w:cs="Segoe UI"/>
          <w:szCs w:val="28"/>
        </w:rPr>
      </w:pPr>
    </w:p>
    <w:p w:rsidR="00BD7B1F" w:rsidRPr="005102F0" w:rsidRDefault="00BD7B1F" w:rsidP="00BD7B1F">
      <w:pPr>
        <w:jc w:val="both"/>
        <w:rPr>
          <w:rFonts w:ascii="Segoe UI" w:hAnsi="Segoe UI" w:cs="Segoe UI"/>
        </w:rPr>
      </w:pPr>
      <w:r>
        <w:rPr>
          <w:rFonts w:ascii="Segoe UI" w:hAnsi="Segoe UI" w:cs="Segoe UI"/>
          <w:noProof/>
          <w:szCs w:val="28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1C8AB1AC" wp14:editId="0FCECA43">
                <wp:simplePos x="0" y="0"/>
                <wp:positionH relativeFrom="column">
                  <wp:posOffset>5080</wp:posOffset>
                </wp:positionH>
                <wp:positionV relativeFrom="paragraph">
                  <wp:posOffset>-32385</wp:posOffset>
                </wp:positionV>
                <wp:extent cx="6355715" cy="0"/>
                <wp:effectExtent l="14605" t="15240" r="11430" b="13335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5715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.4pt;margin-top:-2.55pt;width:500.45pt;height:0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" strokecolor="#0070c0" strokeweight="1.25pt"/>
            </w:pict>
          </mc:Fallback>
        </mc:AlternateContent>
      </w:r>
      <w:r w:rsidRPr="005102F0">
        <w:rPr>
          <w:rFonts w:ascii="Segoe UI" w:hAnsi="Segoe UI" w:cs="Segoe UI"/>
        </w:rPr>
        <w:t>Об Управлении Росреестра по Пермскому краю</w:t>
      </w:r>
    </w:p>
    <w:p w:rsidR="00BD7B1F" w:rsidRPr="005102F0" w:rsidRDefault="00BD7B1F" w:rsidP="00BD7B1F">
      <w:pPr>
        <w:widowControl w:val="0"/>
        <w:suppressAutoHyphens/>
        <w:jc w:val="both"/>
        <w:rPr>
          <w:rFonts w:ascii="Segoe UI" w:hAnsi="Segoe UI" w:cs="Segoe UI"/>
        </w:rPr>
      </w:pPr>
      <w:proofErr w:type="gramStart"/>
      <w:r w:rsidRPr="005102F0">
        <w:rPr>
          <w:rFonts w:ascii="Segoe UI" w:eastAsia="Arial Unicode MS" w:hAnsi="Segoe UI" w:cs="Segoe UI"/>
          <w:kern w:val="2"/>
          <w:sz w:val="18"/>
          <w:szCs w:val="18"/>
          <w:lang w:eastAsia="hi-IN" w:bidi="hi-IN"/>
        </w:rPr>
        <w:t>Управление Федеральной службы государственной регистрации, кадастра и картографии (Росреестр) по Пермскому краю является территориальным органом федерального органа исполнительной власти, осуществляющим функции по государственной регистрации прав на недвижимое имущество и сделок с ним, землеустройства, государственного мониторинга земель, а также функции по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</w:t>
      </w:r>
      <w:proofErr w:type="gramEnd"/>
      <w:r w:rsidRPr="005102F0">
        <w:rPr>
          <w:rFonts w:ascii="Segoe UI" w:eastAsia="Arial Unicode MS" w:hAnsi="Segoe UI" w:cs="Segoe UI"/>
          <w:kern w:val="2"/>
          <w:sz w:val="18"/>
          <w:szCs w:val="18"/>
          <w:lang w:eastAsia="hi-IN" w:bidi="hi-IN"/>
        </w:rPr>
        <w:t xml:space="preserve"> организаций арбитражных управляющих</w:t>
      </w:r>
      <w:r>
        <w:rPr>
          <w:rFonts w:ascii="Segoe UI" w:eastAsia="Arial Unicode MS" w:hAnsi="Segoe UI" w:cs="Segoe UI"/>
          <w:kern w:val="2"/>
          <w:sz w:val="18"/>
          <w:szCs w:val="18"/>
          <w:lang w:eastAsia="hi-IN" w:bidi="hi-IN"/>
        </w:rPr>
        <w:t>,</w:t>
      </w:r>
      <w:r w:rsidRPr="005102F0">
        <w:rPr>
          <w:rFonts w:ascii="Segoe UI" w:eastAsia="Arial Unicode MS" w:hAnsi="Segoe UI" w:cs="Segoe UI"/>
          <w:kern w:val="2"/>
          <w:sz w:val="18"/>
          <w:szCs w:val="18"/>
          <w:lang w:eastAsia="hi-IN" w:bidi="hi-IN"/>
        </w:rPr>
        <w:t xml:space="preserve"> организации работы Комиссии по оспариванию кадастровой стоимости объектов недвижимости. Осуществляет контроль за деятельностью подведомственного учреждения Росреестра - филиала ФГБУ «</w:t>
      </w:r>
      <w:proofErr w:type="gramStart"/>
      <w:r w:rsidRPr="005102F0">
        <w:rPr>
          <w:rFonts w:ascii="Segoe UI" w:eastAsia="Arial Unicode MS" w:hAnsi="Segoe UI" w:cs="Segoe UI"/>
          <w:kern w:val="2"/>
          <w:sz w:val="18"/>
          <w:szCs w:val="18"/>
          <w:lang w:eastAsia="hi-IN" w:bidi="hi-IN"/>
        </w:rPr>
        <w:t>Ф</w:t>
      </w:r>
      <w:r>
        <w:rPr>
          <w:rFonts w:ascii="Segoe UI" w:eastAsia="Arial Unicode MS" w:hAnsi="Segoe UI" w:cs="Segoe UI"/>
          <w:kern w:val="2"/>
          <w:sz w:val="18"/>
          <w:szCs w:val="18"/>
          <w:lang w:eastAsia="hi-IN" w:bidi="hi-IN"/>
        </w:rPr>
        <w:t>едеральная</w:t>
      </w:r>
      <w:proofErr w:type="gramEnd"/>
      <w:r>
        <w:rPr>
          <w:rFonts w:ascii="Segoe UI" w:eastAsia="Arial Unicode MS" w:hAnsi="Segoe UI" w:cs="Segoe UI"/>
          <w:kern w:val="2"/>
          <w:sz w:val="18"/>
          <w:szCs w:val="18"/>
          <w:lang w:eastAsia="hi-IN" w:bidi="hi-IN"/>
        </w:rPr>
        <w:t xml:space="preserve"> кадастровая палата </w:t>
      </w:r>
      <w:r w:rsidRPr="005102F0">
        <w:rPr>
          <w:rFonts w:ascii="Segoe UI" w:eastAsia="Arial Unicode MS" w:hAnsi="Segoe UI" w:cs="Segoe UI"/>
          <w:kern w:val="2"/>
          <w:sz w:val="18"/>
          <w:szCs w:val="18"/>
          <w:lang w:eastAsia="hi-IN" w:bidi="hi-IN"/>
        </w:rPr>
        <w:t>Росреестра» по Пермскому краю</w:t>
      </w:r>
      <w:r>
        <w:rPr>
          <w:rFonts w:ascii="Segoe UI" w:eastAsia="Arial Unicode MS" w:hAnsi="Segoe UI" w:cs="Segoe UI"/>
          <w:kern w:val="2"/>
          <w:sz w:val="18"/>
          <w:szCs w:val="18"/>
          <w:lang w:eastAsia="hi-IN" w:bidi="hi-IN"/>
        </w:rPr>
        <w:t xml:space="preserve"> по предоставлению государственных услуг Росреестра.</w:t>
      </w:r>
      <w:r w:rsidRPr="005102F0">
        <w:rPr>
          <w:rFonts w:ascii="Segoe UI" w:eastAsia="Arial Unicode MS" w:hAnsi="Segoe UI" w:cs="Segoe UI"/>
          <w:kern w:val="2"/>
          <w:sz w:val="18"/>
          <w:szCs w:val="18"/>
          <w:lang w:eastAsia="hi-IN" w:bidi="hi-IN"/>
        </w:rPr>
        <w:t xml:space="preserve"> Руководитель Управления Росреестра по Пермскому краю – Лариса </w:t>
      </w:r>
      <w:proofErr w:type="spellStart"/>
      <w:r w:rsidRPr="005102F0">
        <w:rPr>
          <w:rFonts w:ascii="Segoe UI" w:eastAsia="Arial Unicode MS" w:hAnsi="Segoe UI" w:cs="Segoe UI"/>
          <w:kern w:val="2"/>
          <w:sz w:val="18"/>
          <w:szCs w:val="18"/>
          <w:lang w:eastAsia="hi-IN" w:bidi="hi-IN"/>
        </w:rPr>
        <w:t>Аржевитина</w:t>
      </w:r>
      <w:proofErr w:type="spellEnd"/>
      <w:r w:rsidRPr="005102F0">
        <w:rPr>
          <w:rFonts w:ascii="Segoe UI" w:eastAsia="Arial Unicode MS" w:hAnsi="Segoe UI" w:cs="Segoe UI"/>
          <w:kern w:val="2"/>
          <w:sz w:val="18"/>
          <w:szCs w:val="18"/>
          <w:lang w:eastAsia="hi-IN" w:bidi="hi-IN"/>
        </w:rPr>
        <w:t>.</w:t>
      </w:r>
    </w:p>
    <w:p w:rsidR="00BD7B1F" w:rsidRPr="00174504" w:rsidRDefault="00AB7C32" w:rsidP="00BD7B1F">
      <w:pPr>
        <w:jc w:val="both"/>
        <w:rPr>
          <w:rFonts w:ascii="Segoe UI" w:hAnsi="Segoe UI" w:cs="Segoe UI"/>
          <w:b/>
          <w:noProof/>
          <w:color w:val="0070C0"/>
          <w:lang w:eastAsia="sk-SK"/>
        </w:rPr>
      </w:pPr>
      <w:hyperlink r:id="rId8" w:history="1">
        <w:r w:rsidR="00BD7B1F" w:rsidRPr="00932F7A">
          <w:rPr>
            <w:rStyle w:val="a4"/>
            <w:rFonts w:ascii="Segoe UI" w:hAnsi="Segoe UI" w:cs="Segoe UI"/>
            <w:noProof/>
            <w:lang w:val="en-US" w:eastAsia="sk-SK"/>
          </w:rPr>
          <w:t>https</w:t>
        </w:r>
        <w:r w:rsidR="00BD7B1F" w:rsidRPr="00932F7A">
          <w:rPr>
            <w:rStyle w:val="a4"/>
            <w:rFonts w:ascii="Segoe UI" w:hAnsi="Segoe UI" w:cs="Segoe UI"/>
            <w:noProof/>
            <w:lang w:eastAsia="sk-SK"/>
          </w:rPr>
          <w:t>://</w:t>
        </w:r>
        <w:r w:rsidR="00BD7B1F" w:rsidRPr="00932F7A">
          <w:rPr>
            <w:rStyle w:val="a4"/>
            <w:rFonts w:ascii="Segoe UI" w:hAnsi="Segoe UI" w:cs="Segoe UI"/>
            <w:noProof/>
            <w:lang w:val="en-US" w:eastAsia="sk-SK"/>
          </w:rPr>
          <w:t>rosreestr</w:t>
        </w:r>
        <w:r w:rsidR="00BD7B1F" w:rsidRPr="00932F7A">
          <w:rPr>
            <w:rStyle w:val="a4"/>
            <w:rFonts w:ascii="Segoe UI" w:hAnsi="Segoe UI" w:cs="Segoe UI"/>
            <w:noProof/>
            <w:lang w:eastAsia="sk-SK"/>
          </w:rPr>
          <w:t>.</w:t>
        </w:r>
        <w:r w:rsidR="00BD7B1F" w:rsidRPr="00932F7A">
          <w:rPr>
            <w:rStyle w:val="a4"/>
            <w:rFonts w:ascii="Segoe UI" w:hAnsi="Segoe UI" w:cs="Segoe UI"/>
            <w:noProof/>
            <w:lang w:val="en-US" w:eastAsia="sk-SK"/>
          </w:rPr>
          <w:t>ru</w:t>
        </w:r>
      </w:hyperlink>
      <w:r w:rsidR="00BD7B1F">
        <w:rPr>
          <w:rFonts w:ascii="Segoe UI" w:hAnsi="Segoe UI" w:cs="Segoe UI"/>
          <w:b/>
          <w:noProof/>
          <w:color w:val="0070C0"/>
          <w:lang w:eastAsia="sk-SK"/>
        </w:rPr>
        <w:t xml:space="preserve">  </w:t>
      </w:r>
    </w:p>
    <w:p w:rsidR="00BD7B1F" w:rsidRPr="0057321A" w:rsidRDefault="00BD7B1F" w:rsidP="00BD7B1F">
      <w:pPr>
        <w:jc w:val="both"/>
        <w:rPr>
          <w:rFonts w:ascii="Segoe UI" w:hAnsi="Segoe UI" w:cs="Segoe UI"/>
          <w:b/>
          <w:noProof/>
          <w:color w:val="0070C0"/>
          <w:u w:val="single"/>
          <w:lang w:eastAsia="sk-SK"/>
        </w:rPr>
      </w:pPr>
      <w:r w:rsidRPr="0057321A">
        <w:rPr>
          <w:rFonts w:ascii="Segoe UI" w:hAnsi="Segoe UI" w:cs="Segoe UI"/>
          <w:b/>
          <w:noProof/>
          <w:color w:val="0070C0"/>
          <w:u w:val="single"/>
          <w:lang w:eastAsia="sk-SK"/>
        </w:rPr>
        <w:t>http://vk.com/public49884202</w:t>
      </w:r>
    </w:p>
    <w:p w:rsidR="00BD7B1F" w:rsidRDefault="00BD7B1F" w:rsidP="00BD7B1F">
      <w:pPr>
        <w:jc w:val="both"/>
        <w:rPr>
          <w:rFonts w:ascii="Segoe UI" w:hAnsi="Segoe UI" w:cs="Segoe UI"/>
          <w:b/>
          <w:noProof/>
          <w:lang w:eastAsia="sk-SK"/>
        </w:rPr>
      </w:pPr>
      <w:r>
        <w:rPr>
          <w:rFonts w:ascii="Segoe UI" w:hAnsi="Segoe UI" w:cs="Segoe UI"/>
          <w:b/>
          <w:noProof/>
          <w:lang w:eastAsia="sk-SK"/>
        </w:rPr>
        <w:t>Контакты для СМИ</w:t>
      </w:r>
    </w:p>
    <w:p w:rsidR="00314550" w:rsidRDefault="00BD7B1F" w:rsidP="00BD7B1F">
      <w:pPr>
        <w:jc w:val="both"/>
        <w:rPr>
          <w:rFonts w:ascii="Segoe UI" w:eastAsia="Calibri" w:hAnsi="Segoe UI" w:cs="Segoe UI"/>
          <w:sz w:val="24"/>
          <w:szCs w:val="24"/>
          <w:lang w:eastAsia="en-US"/>
        </w:rPr>
      </w:pPr>
      <w:r w:rsidRPr="00466359">
        <w:rPr>
          <w:rFonts w:ascii="Segoe UI" w:eastAsia="Calibri" w:hAnsi="Segoe UI" w:cs="Segoe UI"/>
          <w:sz w:val="24"/>
          <w:szCs w:val="24"/>
          <w:lang w:eastAsia="en-US"/>
        </w:rPr>
        <w:t>Пресс-служба</w:t>
      </w:r>
      <w:r w:rsidR="00314550">
        <w:rPr>
          <w:rFonts w:ascii="Segoe UI" w:eastAsia="Calibri" w:hAnsi="Segoe UI" w:cs="Segoe UI"/>
          <w:sz w:val="24"/>
          <w:szCs w:val="24"/>
          <w:lang w:eastAsia="en-US"/>
        </w:rPr>
        <w:t xml:space="preserve"> </w:t>
      </w:r>
      <w:r w:rsidRPr="00466359">
        <w:rPr>
          <w:rFonts w:ascii="Segoe UI" w:eastAsia="Calibri" w:hAnsi="Segoe UI" w:cs="Segoe UI"/>
          <w:sz w:val="24"/>
          <w:szCs w:val="24"/>
          <w:lang w:eastAsia="en-US"/>
        </w:rPr>
        <w:t>Управления Федеральной службы государственной регистрации, кадастра и картографии (Росреестр) по Пермскому краю</w:t>
      </w:r>
      <w:r w:rsidR="00314550">
        <w:rPr>
          <w:rFonts w:ascii="Segoe UI" w:eastAsia="Calibri" w:hAnsi="Segoe UI" w:cs="Segoe UI"/>
          <w:sz w:val="24"/>
          <w:szCs w:val="24"/>
          <w:lang w:eastAsia="en-US"/>
        </w:rPr>
        <w:t xml:space="preserve"> </w:t>
      </w:r>
    </w:p>
    <w:p w:rsidR="00BD7B1F" w:rsidRPr="00466359" w:rsidRDefault="00AD2109" w:rsidP="00BD7B1F">
      <w:pPr>
        <w:jc w:val="both"/>
        <w:rPr>
          <w:rFonts w:ascii="Segoe UI" w:hAnsi="Segoe UI" w:cs="Segoe UI"/>
          <w:b/>
          <w:noProof/>
          <w:sz w:val="24"/>
          <w:szCs w:val="24"/>
          <w:lang w:eastAsia="sk-SK"/>
        </w:rPr>
      </w:pPr>
      <w:r>
        <w:rPr>
          <w:rFonts w:ascii="Segoe UI" w:eastAsia="Calibri" w:hAnsi="Segoe UI" w:cs="Segoe UI"/>
          <w:sz w:val="24"/>
          <w:szCs w:val="24"/>
          <w:lang w:eastAsia="en-US"/>
        </w:rPr>
        <w:t>8</w:t>
      </w:r>
      <w:r w:rsidR="00DD1118">
        <w:rPr>
          <w:rFonts w:ascii="Segoe UI" w:eastAsia="Calibri" w:hAnsi="Segoe UI" w:cs="Segoe UI"/>
          <w:sz w:val="24"/>
          <w:szCs w:val="24"/>
          <w:lang w:eastAsia="en-US"/>
        </w:rPr>
        <w:t xml:space="preserve"> (</w:t>
      </w:r>
      <w:r>
        <w:rPr>
          <w:rFonts w:ascii="Segoe UI" w:eastAsia="Calibri" w:hAnsi="Segoe UI" w:cs="Segoe UI"/>
          <w:sz w:val="24"/>
          <w:szCs w:val="24"/>
          <w:lang w:eastAsia="en-US"/>
        </w:rPr>
        <w:t>342</w:t>
      </w:r>
      <w:r w:rsidR="00DD1118">
        <w:rPr>
          <w:rFonts w:ascii="Segoe UI" w:eastAsia="Calibri" w:hAnsi="Segoe UI" w:cs="Segoe UI"/>
          <w:sz w:val="24"/>
          <w:szCs w:val="24"/>
          <w:lang w:eastAsia="en-US"/>
        </w:rPr>
        <w:t>)</w:t>
      </w:r>
      <w:r>
        <w:rPr>
          <w:rFonts w:ascii="Segoe UI" w:eastAsia="Calibri" w:hAnsi="Segoe UI" w:cs="Segoe UI"/>
          <w:sz w:val="24"/>
          <w:szCs w:val="24"/>
          <w:lang w:eastAsia="en-US"/>
        </w:rPr>
        <w:t xml:space="preserve"> 218-35-82</w:t>
      </w:r>
      <w:bookmarkStart w:id="0" w:name="_GoBack"/>
      <w:bookmarkEnd w:id="0"/>
    </w:p>
    <w:sectPr w:rsidR="00BD7B1F" w:rsidRPr="00466359" w:rsidSect="00314550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7C32" w:rsidRDefault="00AB7C32" w:rsidP="00BD7B1F">
      <w:r>
        <w:separator/>
      </w:r>
    </w:p>
  </w:endnote>
  <w:endnote w:type="continuationSeparator" w:id="0">
    <w:p w:rsidR="00AB7C32" w:rsidRDefault="00AB7C32" w:rsidP="00BD7B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7C32" w:rsidRDefault="00AB7C32" w:rsidP="00BD7B1F">
      <w:r>
        <w:separator/>
      </w:r>
    </w:p>
  </w:footnote>
  <w:footnote w:type="continuationSeparator" w:id="0">
    <w:p w:rsidR="00AB7C32" w:rsidRDefault="00AB7C32" w:rsidP="00BD7B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54551516"/>
      <w:docPartObj>
        <w:docPartGallery w:val="Page Numbers (Top of Page)"/>
        <w:docPartUnique/>
      </w:docPartObj>
    </w:sdtPr>
    <w:sdtEndPr/>
    <w:sdtContent>
      <w:p w:rsidR="00314550" w:rsidRDefault="00314550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1118">
          <w:rPr>
            <w:noProof/>
          </w:rPr>
          <w:t>2</w:t>
        </w:r>
        <w:r>
          <w:fldChar w:fldCharType="end"/>
        </w:r>
      </w:p>
    </w:sdtContent>
  </w:sdt>
  <w:p w:rsidR="00314550" w:rsidRDefault="00314550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6C26"/>
    <w:rsid w:val="00165244"/>
    <w:rsid w:val="00200992"/>
    <w:rsid w:val="00237E93"/>
    <w:rsid w:val="00314550"/>
    <w:rsid w:val="0035788D"/>
    <w:rsid w:val="003E3671"/>
    <w:rsid w:val="006C04CF"/>
    <w:rsid w:val="006E6BEB"/>
    <w:rsid w:val="006F01FF"/>
    <w:rsid w:val="00711598"/>
    <w:rsid w:val="0076117C"/>
    <w:rsid w:val="0078463B"/>
    <w:rsid w:val="00831D68"/>
    <w:rsid w:val="008833C6"/>
    <w:rsid w:val="009E6CC9"/>
    <w:rsid w:val="00A406FA"/>
    <w:rsid w:val="00A80AD5"/>
    <w:rsid w:val="00AB7C32"/>
    <w:rsid w:val="00AD2109"/>
    <w:rsid w:val="00B0606C"/>
    <w:rsid w:val="00BC3A19"/>
    <w:rsid w:val="00BD7B1F"/>
    <w:rsid w:val="00CC7D4C"/>
    <w:rsid w:val="00DD1118"/>
    <w:rsid w:val="00EC6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B1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D7B1F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7B1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3">
    <w:name w:val="footnote reference"/>
    <w:basedOn w:val="a0"/>
    <w:uiPriority w:val="99"/>
    <w:rsid w:val="00BD7B1F"/>
    <w:rPr>
      <w:vertAlign w:val="superscript"/>
    </w:rPr>
  </w:style>
  <w:style w:type="character" w:styleId="a4">
    <w:name w:val="Hyperlink"/>
    <w:basedOn w:val="a0"/>
    <w:uiPriority w:val="99"/>
    <w:rsid w:val="00BD7B1F"/>
    <w:rPr>
      <w:color w:val="0000FF"/>
      <w:u w:val="single"/>
    </w:rPr>
  </w:style>
  <w:style w:type="character" w:styleId="a5">
    <w:name w:val="Strong"/>
    <w:basedOn w:val="a0"/>
    <w:uiPriority w:val="22"/>
    <w:qFormat/>
    <w:rsid w:val="00BD7B1F"/>
    <w:rPr>
      <w:b/>
    </w:rPr>
  </w:style>
  <w:style w:type="character" w:customStyle="1" w:styleId="blk">
    <w:name w:val="blk"/>
    <w:rsid w:val="00BD7B1F"/>
  </w:style>
  <w:style w:type="paragraph" w:styleId="a6">
    <w:name w:val="Balloon Text"/>
    <w:basedOn w:val="a"/>
    <w:link w:val="a7"/>
    <w:uiPriority w:val="99"/>
    <w:semiHidden/>
    <w:unhideWhenUsed/>
    <w:rsid w:val="00BD7B1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D7B1F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unhideWhenUsed/>
    <w:rsid w:val="00BD7B1F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31455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145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31455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145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footnote text"/>
    <w:basedOn w:val="a"/>
    <w:link w:val="ae"/>
    <w:uiPriority w:val="99"/>
    <w:unhideWhenUsed/>
    <w:rsid w:val="00831D68"/>
    <w:pPr>
      <w:spacing w:after="200" w:line="276" w:lineRule="auto"/>
    </w:pPr>
    <w:rPr>
      <w:rFonts w:ascii="Calibri" w:eastAsia="Calibri" w:hAnsi="Calibri"/>
      <w:sz w:val="20"/>
      <w:lang w:eastAsia="en-US"/>
    </w:rPr>
  </w:style>
  <w:style w:type="character" w:customStyle="1" w:styleId="ae">
    <w:name w:val="Текст сноски Знак"/>
    <w:basedOn w:val="a0"/>
    <w:link w:val="ad"/>
    <w:uiPriority w:val="99"/>
    <w:rsid w:val="00831D68"/>
    <w:rPr>
      <w:rFonts w:ascii="Calibri" w:eastAsia="Calibri" w:hAnsi="Calibri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B1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D7B1F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7B1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3">
    <w:name w:val="footnote reference"/>
    <w:basedOn w:val="a0"/>
    <w:uiPriority w:val="99"/>
    <w:rsid w:val="00BD7B1F"/>
    <w:rPr>
      <w:vertAlign w:val="superscript"/>
    </w:rPr>
  </w:style>
  <w:style w:type="character" w:styleId="a4">
    <w:name w:val="Hyperlink"/>
    <w:basedOn w:val="a0"/>
    <w:uiPriority w:val="99"/>
    <w:rsid w:val="00BD7B1F"/>
    <w:rPr>
      <w:color w:val="0000FF"/>
      <w:u w:val="single"/>
    </w:rPr>
  </w:style>
  <w:style w:type="character" w:styleId="a5">
    <w:name w:val="Strong"/>
    <w:basedOn w:val="a0"/>
    <w:uiPriority w:val="22"/>
    <w:qFormat/>
    <w:rsid w:val="00BD7B1F"/>
    <w:rPr>
      <w:b/>
    </w:rPr>
  </w:style>
  <w:style w:type="character" w:customStyle="1" w:styleId="blk">
    <w:name w:val="blk"/>
    <w:rsid w:val="00BD7B1F"/>
  </w:style>
  <w:style w:type="paragraph" w:styleId="a6">
    <w:name w:val="Balloon Text"/>
    <w:basedOn w:val="a"/>
    <w:link w:val="a7"/>
    <w:uiPriority w:val="99"/>
    <w:semiHidden/>
    <w:unhideWhenUsed/>
    <w:rsid w:val="00BD7B1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D7B1F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unhideWhenUsed/>
    <w:rsid w:val="00BD7B1F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31455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145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31455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145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footnote text"/>
    <w:basedOn w:val="a"/>
    <w:link w:val="ae"/>
    <w:uiPriority w:val="99"/>
    <w:unhideWhenUsed/>
    <w:rsid w:val="00831D68"/>
    <w:pPr>
      <w:spacing w:after="200" w:line="276" w:lineRule="auto"/>
    </w:pPr>
    <w:rPr>
      <w:rFonts w:ascii="Calibri" w:eastAsia="Calibri" w:hAnsi="Calibri"/>
      <w:sz w:val="20"/>
      <w:lang w:eastAsia="en-US"/>
    </w:rPr>
  </w:style>
  <w:style w:type="character" w:customStyle="1" w:styleId="ae">
    <w:name w:val="Текст сноски Знак"/>
    <w:basedOn w:val="a0"/>
    <w:link w:val="ad"/>
    <w:uiPriority w:val="99"/>
    <w:rsid w:val="00831D68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reestr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581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Сальникова_НВ</dc:creator>
  <cp:lastModifiedBy>Моргун_ДД</cp:lastModifiedBy>
  <cp:revision>4</cp:revision>
  <dcterms:created xsi:type="dcterms:W3CDTF">2018-01-16T03:41:00Z</dcterms:created>
  <dcterms:modified xsi:type="dcterms:W3CDTF">2018-01-16T03:42:00Z</dcterms:modified>
</cp:coreProperties>
</file>